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BA7B60" w14:paraId="74F1C1B3" w14:textId="77777777" w:rsidTr="00237DD5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5E3A8D0F" w14:textId="27E2BAD7" w:rsidR="00BA7B60" w:rsidRDefault="00BA7B60" w:rsidP="00E31043">
            <w:pPr>
              <w:spacing w:before="80"/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40268D3E" wp14:editId="220553C6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7426BFE" w14:textId="70707A7C" w:rsidR="00BA7B60" w:rsidRPr="00336749" w:rsidRDefault="00BA7B60" w:rsidP="00237DD5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>
              <w:rPr>
                <w:rFonts w:cs="Arial"/>
                <w:b/>
                <w:iCs/>
                <w:color w:val="17365D" w:themeColor="text2" w:themeShade="BF"/>
                <w:szCs w:val="20"/>
              </w:rPr>
              <w:t>Sport/activity</w:t>
            </w:r>
          </w:p>
        </w:tc>
        <w:tc>
          <w:tcPr>
            <w:tcW w:w="6237" w:type="dxa"/>
            <w:vAlign w:val="center"/>
          </w:tcPr>
          <w:p w14:paraId="1A35B1AA" w14:textId="2617DD5C" w:rsidR="00BA7B60" w:rsidRDefault="00BA7B60" w:rsidP="00237DD5">
            <w:pPr>
              <w:pStyle w:val="Footer"/>
              <w:ind w:left="-108"/>
              <w:jc w:val="center"/>
              <w:rPr>
                <w:rFonts w:cs="Arial"/>
                <w:bCs w:val="0"/>
                <w:sz w:val="16"/>
                <w:szCs w:val="16"/>
              </w:rPr>
            </w:pPr>
            <w:r>
              <w:rPr>
                <w:rFonts w:cs="Arial"/>
                <w:bCs w:val="0"/>
                <w:sz w:val="16"/>
                <w:szCs w:val="16"/>
              </w:rPr>
              <w:t>Cross country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8ED77B0" w14:textId="63EDE612" w:rsidR="00BA7B60" w:rsidRPr="00336749" w:rsidRDefault="00BA7B60" w:rsidP="00237DD5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691565DD" w14:textId="41C77168" w:rsidR="00BA7B60" w:rsidRDefault="00AD1B34" w:rsidP="00237DD5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16</w:t>
            </w:r>
            <w:r w:rsidR="00BA7B60">
              <w:rPr>
                <w:rFonts w:cs="Arial"/>
                <w:b/>
                <w:bCs w:val="0"/>
                <w:sz w:val="18"/>
              </w:rPr>
              <w:t>.04.2</w:t>
            </w:r>
            <w:r w:rsidR="0019797E">
              <w:rPr>
                <w:rFonts w:cs="Arial"/>
                <w:b/>
                <w:bCs w:val="0"/>
                <w:sz w:val="18"/>
              </w:rPr>
              <w:t>3</w:t>
            </w:r>
          </w:p>
        </w:tc>
      </w:tr>
      <w:tr w:rsidR="00BA7B60" w14:paraId="13289B99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2DE6680E" w14:textId="0724BFE7" w:rsidR="00BA7B60" w:rsidRPr="005512A4" w:rsidRDefault="00BA7B60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BA7B60" w:rsidRPr="00336749" w:rsidRDefault="00BA7B60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22511355" w14:textId="0E6351E1" w:rsidR="00BA7B60" w:rsidRPr="005512A4" w:rsidRDefault="00BA7B6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Cs w:val="0"/>
                <w:sz w:val="16"/>
                <w:szCs w:val="16"/>
              </w:rPr>
              <w:t>Hackthorn Hunter trial 202</w:t>
            </w:r>
            <w:r w:rsidR="0019797E">
              <w:rPr>
                <w:rFonts w:cs="Arial"/>
                <w:bCs w:val="0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38DB0F9" w:rsidR="00BA7B60" w:rsidRPr="00336749" w:rsidRDefault="00BA7B60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355EDBF2" w14:textId="1DCB386B" w:rsidR="00BA7B60" w:rsidRPr="00AB1601" w:rsidRDefault="00BA7B60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color w:val="FF0000"/>
                <w:sz w:val="24"/>
              </w:rPr>
              <w:t>SK 98756 82097</w:t>
            </w:r>
          </w:p>
        </w:tc>
      </w:tr>
      <w:tr w:rsidR="00BA7B60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BA7B60" w:rsidRPr="00806159" w:rsidRDefault="00BA7B60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BA7B60" w:rsidRPr="00336749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78BEA4EF" w14:textId="63DED71C" w:rsidR="00BA7B60" w:rsidRPr="00AB1601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r>
              <w:rPr>
                <w:rFonts w:ascii="Arial" w:hAnsi="Arial"/>
                <w:b/>
                <w:color w:val="000000"/>
              </w:rPr>
              <w:t>Hackthorn Hall, Hackthorn, Lincoln, LN2 3PP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1FF7676" w:rsidR="00BA7B60" w:rsidRPr="00336749" w:rsidRDefault="00BA7B6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2253E166" w14:textId="77777777" w:rsidR="00BA7B60" w:rsidRDefault="00BF5BB8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Cs w:val="20"/>
              </w:rPr>
            </w:pPr>
            <w:r w:rsidRPr="00BF5BB8">
              <w:rPr>
                <w:rStyle w:val="PageNumber"/>
                <w:rFonts w:ascii="Arial" w:hAnsi="Arial" w:cs="Arial"/>
                <w:b/>
                <w:bCs w:val="0"/>
                <w:szCs w:val="20"/>
              </w:rPr>
              <w:t>Joggers.mountains.serenade</w:t>
            </w:r>
          </w:p>
          <w:p w14:paraId="2198A60E" w14:textId="7B1519BE" w:rsidR="00BF5BB8" w:rsidRPr="00BF5BB8" w:rsidRDefault="00BF5BB8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Cs w:val="20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Cs w:val="20"/>
              </w:rPr>
              <w:t>(Lodge gate)</w:t>
            </w:r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30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543"/>
      </w:tblGrid>
      <w:tr w:rsidR="00CE530D" w14:paraId="125FA402" w14:textId="77777777" w:rsidTr="00341174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341174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719BA467" w:rsidR="00B1012F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Hackthorn Hall</w:t>
            </w:r>
            <w:r w:rsidR="0065115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is a venue that is used 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for Hunter Trials/ODE’s by both the Pony Club and the Burton Hunt</w:t>
            </w:r>
          </w:p>
          <w:p w14:paraId="438CFF6B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B69979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1E9DFF" w14:textId="77777777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02A6AB" w14:textId="60225451" w:rsidR="00E90984" w:rsidRPr="00026ECB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531DBEA6" w:rsidR="00B1012F" w:rsidRPr="00026ECB" w:rsidRDefault="00C14788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Competitors</w:t>
            </w:r>
            <w:r w:rsidR="00B1012F" w:rsidRPr="00026ECB">
              <w:rPr>
                <w:rFonts w:ascii="Arial" w:hAnsi="Arial" w:cs="Arial"/>
                <w:color w:val="000000"/>
                <w:sz w:val="16"/>
                <w:szCs w:val="16"/>
              </w:rPr>
              <w:t>. PC Officials. Parents. General Public. Animals. Property.</w:t>
            </w:r>
          </w:p>
          <w:p w14:paraId="46C0DA78" w14:textId="77777777" w:rsidR="00B1012F" w:rsidRPr="00026ECB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29A66D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 w:rsidR="00FF2E45"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00EAF9D1" w:rsidR="00B1012F" w:rsidRPr="00EF03E5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 xml:space="preserve">Accident Forms </w:t>
            </w:r>
            <w:r w:rsidR="00EF03E5">
              <w:rPr>
                <w:rFonts w:ascii="Arial" w:hAnsi="Arial" w:cs="Arial"/>
                <w:color w:val="FF0000"/>
                <w:sz w:val="16"/>
                <w:szCs w:val="16"/>
              </w:rPr>
              <w:t xml:space="preserve">will transfer all info to Liberty Accident </w:t>
            </w:r>
            <w:r w:rsidR="00432D98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EF03E5">
              <w:rPr>
                <w:rFonts w:ascii="Arial" w:hAnsi="Arial" w:cs="Arial"/>
                <w:color w:val="FF0000"/>
                <w:sz w:val="16"/>
                <w:szCs w:val="16"/>
              </w:rPr>
              <w:t>ecord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03BA68F1" w:rsidR="0065115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</w:t>
            </w:r>
            <w:r w:rsidR="00E9098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986824">
              <w:rPr>
                <w:rFonts w:ascii="Arial" w:hAnsi="Arial" w:cs="Arial"/>
                <w:color w:val="FF0000"/>
                <w:sz w:val="18"/>
                <w:szCs w:val="18"/>
              </w:rPr>
              <w:t>01673 842448</w:t>
            </w:r>
          </w:p>
          <w:p w14:paraId="47047D12" w14:textId="48ACA976" w:rsid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22EDE5EA" w14:textId="4193654E" w:rsidR="00FF2E45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  <w:t>Farrier</w:t>
            </w:r>
          </w:p>
          <w:p w14:paraId="1B030C14" w14:textId="2B396595" w:rsidR="00B1012F" w:rsidRPr="00B1012F" w:rsidRDefault="00FF2E4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Scott </w:t>
            </w:r>
            <w:r w:rsidR="00AD1B34">
              <w:rPr>
                <w:rFonts w:ascii="Arial" w:hAnsi="Arial" w:cs="Arial"/>
                <w:color w:val="FF0000"/>
                <w:sz w:val="18"/>
                <w:szCs w:val="18"/>
              </w:rPr>
              <w:t>Sykes 07595 323307</w:t>
            </w:r>
          </w:p>
          <w:p w14:paraId="5EF32A04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7CFA591B" w:rsidR="00B1012F" w:rsidRPr="00B1012F" w:rsidRDefault="0098682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Burton </w:t>
            </w:r>
            <w:r w:rsidR="00AD1B34">
              <w:rPr>
                <w:rFonts w:ascii="Arial" w:hAnsi="Arial" w:cs="Arial"/>
                <w:color w:val="FF0000"/>
                <w:sz w:val="18"/>
                <w:szCs w:val="18"/>
              </w:rPr>
              <w:t>Hunt Neil 07966 183363</w:t>
            </w:r>
          </w:p>
          <w:p w14:paraId="538CFF1E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F89FA3E" w14:textId="63240421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1E629A" w14:paraId="6BEAF76E" w14:textId="77777777" w:rsidTr="00341174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14AE1842" w:rsidR="001E629A" w:rsidRPr="00026ECB" w:rsidRDefault="00193A9D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carriageways </w:t>
            </w:r>
            <w:r w:rsidR="00F36E21" w:rsidRPr="00026EC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a farm track and one way onto the estate. The main field is accessed via double gates </w:t>
            </w:r>
            <w:r w:rsidR="00026ECB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there is a rope gate to allow access</w:t>
            </w:r>
          </w:p>
          <w:p w14:paraId="3CF2635C" w14:textId="3BB5BAC0" w:rsidR="001E629A" w:rsidRPr="00026EC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7F90F0D5" w14:textId="6A30B151" w:rsidR="001E629A" w:rsidRPr="00026ECB" w:rsidRDefault="00C14788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Competitors</w:t>
            </w:r>
            <w:r w:rsidR="001E629A" w:rsidRPr="00026ECB">
              <w:rPr>
                <w:rFonts w:ascii="Arial" w:hAnsi="Arial" w:cs="Arial"/>
                <w:color w:val="000000"/>
                <w:sz w:val="16"/>
                <w:szCs w:val="16"/>
              </w:rPr>
              <w:t>. PC Officials. Parents. General Public. Animals. Property.</w:t>
            </w:r>
          </w:p>
          <w:p w14:paraId="39DA983D" w14:textId="77777777" w:rsidR="001E629A" w:rsidRPr="00026ECB" w:rsidRDefault="001E629A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20F3182" w14:textId="3B60911D" w:rsidR="001E629A" w:rsidRPr="00CE530D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</w:p>
        </w:tc>
      </w:tr>
      <w:tr w:rsidR="001E629A" w14:paraId="10BE51DF" w14:textId="77777777" w:rsidTr="00341174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857C34B" w14:textId="1542B35D" w:rsidR="00B1012F" w:rsidRPr="00026ECB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Car park is a large grassed field – plenty of space to park &amp;</w:t>
            </w:r>
            <w:r w:rsidR="00B1474E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manoeuvre</w:t>
            </w:r>
            <w:r w:rsidR="00AD648A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, exit is via estate gates and cattle grid. Main electric gates will be open </w:t>
            </w:r>
            <w:r w:rsidR="00AD648A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and exit will be a rope gate</w:t>
            </w:r>
            <w:r w:rsidR="009E3D90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before cattle grid</w:t>
            </w:r>
            <w:r w:rsidR="00AD648A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for competitors</w:t>
            </w:r>
            <w:r w:rsidR="00AD648A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to open and close on exit,</w:t>
            </w:r>
          </w:p>
          <w:p w14:paraId="69D757E4" w14:textId="0553B3E7" w:rsidR="00AD648A" w:rsidRPr="00026ECB" w:rsidRDefault="00AD648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9B95A3D" w14:textId="646FC7F0" w:rsidR="00B1012F" w:rsidRPr="00026ECB" w:rsidRDefault="00B1012F" w:rsidP="00D14EC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498FDF1" w14:textId="11BFF373" w:rsidR="001E629A" w:rsidRPr="00026ECB" w:rsidRDefault="00C14788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Competitors</w:t>
            </w:r>
            <w:r w:rsidR="001E629A" w:rsidRPr="00026ECB">
              <w:rPr>
                <w:rFonts w:ascii="Arial" w:hAnsi="Arial" w:cs="Arial"/>
                <w:color w:val="000000"/>
                <w:sz w:val="16"/>
                <w:szCs w:val="16"/>
              </w:rPr>
              <w:t>. PC Officials. Parents. General Public. Animals. Property.</w:t>
            </w:r>
          </w:p>
          <w:p w14:paraId="66C7A19C" w14:textId="77777777" w:rsidR="001E629A" w:rsidRPr="00026ECB" w:rsidRDefault="001E629A" w:rsidP="00F475FF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23E7" w14:textId="648563D6" w:rsidR="00F36E21" w:rsidRDefault="001E629A" w:rsidP="00AD648A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  <w:r w:rsidR="00E90984">
              <w:rPr>
                <w:rFonts w:ascii="Arial" w:hAnsi="Arial" w:cs="Arial"/>
                <w:b/>
                <w:szCs w:val="20"/>
              </w:rPr>
              <w:t xml:space="preserve"> from main carriageway and into venue</w:t>
            </w:r>
            <w:r w:rsidR="00AD648A">
              <w:rPr>
                <w:rFonts w:ascii="Arial" w:hAnsi="Arial" w:cs="Arial"/>
                <w:b/>
                <w:szCs w:val="20"/>
              </w:rPr>
              <w:t>. Gate</w:t>
            </w:r>
            <w:r w:rsidR="00AD1B34">
              <w:rPr>
                <w:rFonts w:ascii="Arial" w:hAnsi="Arial" w:cs="Arial"/>
                <w:b/>
                <w:szCs w:val="20"/>
              </w:rPr>
              <w:t xml:space="preserve"> to have sign to ensure </w:t>
            </w:r>
            <w:r w:rsidR="00AD648A">
              <w:rPr>
                <w:rFonts w:ascii="Arial" w:hAnsi="Arial" w:cs="Arial"/>
                <w:b/>
                <w:szCs w:val="20"/>
              </w:rPr>
              <w:t xml:space="preserve"> </w:t>
            </w:r>
            <w:r w:rsidR="00AD1B34">
              <w:rPr>
                <w:rFonts w:ascii="Arial" w:hAnsi="Arial" w:cs="Arial"/>
                <w:b/>
                <w:szCs w:val="20"/>
              </w:rPr>
              <w:t>it is kept shut</w:t>
            </w:r>
          </w:p>
          <w:p w14:paraId="138FDA81" w14:textId="6C53F2EA" w:rsidR="00AD1B34" w:rsidRPr="00AD1B34" w:rsidRDefault="00AD1B34" w:rsidP="00AD648A">
            <w:pPr>
              <w:rPr>
                <w:rFonts w:ascii="Arial" w:hAnsi="Arial" w:cs="Arial"/>
                <w:b/>
                <w:szCs w:val="20"/>
              </w:rPr>
            </w:pPr>
            <w:r w:rsidRPr="00AD1B34">
              <w:rPr>
                <w:b/>
                <w:bCs w:val="0"/>
                <w:sz w:val="18"/>
                <w:szCs w:val="16"/>
              </w:rPr>
              <w:t>Tractor available if ground wet to pull lorries in</w:t>
            </w:r>
            <w:r>
              <w:rPr>
                <w:b/>
                <w:bCs w:val="0"/>
                <w:sz w:val="18"/>
                <w:szCs w:val="16"/>
              </w:rPr>
              <w:t>/out</w:t>
            </w:r>
          </w:p>
        </w:tc>
      </w:tr>
      <w:tr w:rsidR="00AB1601" w14:paraId="701CCAEF" w14:textId="77777777" w:rsidTr="00341174">
        <w:trPr>
          <w:cantSplit/>
          <w:trHeight w:val="260"/>
        </w:trPr>
        <w:tc>
          <w:tcPr>
            <w:tcW w:w="15303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72C3809B" w:rsidR="000C5C81" w:rsidRPr="00026ECB" w:rsidRDefault="000C5C81" w:rsidP="000C5C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5C81" w14:paraId="36EA664F" w14:textId="77777777" w:rsidTr="00341174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Pr="00026ECB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>People involved or exposed</w:t>
            </w:r>
          </w:p>
        </w:tc>
        <w:tc>
          <w:tcPr>
            <w:tcW w:w="3543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0C5C81" w14:paraId="3F436FD2" w14:textId="77777777" w:rsidTr="00341174">
        <w:trPr>
          <w:trHeight w:val="377"/>
        </w:trPr>
        <w:tc>
          <w:tcPr>
            <w:tcW w:w="15303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Site  Issues</w:t>
            </w:r>
          </w:p>
        </w:tc>
      </w:tr>
      <w:tr w:rsidR="00D77A10" w14:paraId="768F08E3" w14:textId="77777777" w:rsidTr="00341174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09E43DD5" w14:textId="77777777" w:rsidTr="0034117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1BED8A6" w14:textId="1172029F" w:rsidR="00D77A10" w:rsidRDefault="008111E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279" w:type="dxa"/>
            <w:shd w:val="clear" w:color="auto" w:fill="auto"/>
          </w:tcPr>
          <w:p w14:paraId="4B848D83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Slips, Trips &amp; Falls</w:t>
            </w:r>
          </w:p>
          <w:p w14:paraId="318A282E" w14:textId="77777777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4E6D1FF6" w14:textId="5A69D5C6" w:rsidR="00D77A10" w:rsidRDefault="00D337DF" w:rsidP="00B5723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wires in marquee covered</w:t>
            </w:r>
            <w:r w:rsidR="00432D98">
              <w:rPr>
                <w:rFonts w:ascii="Arial" w:hAnsi="Arial" w:cs="Arial"/>
                <w:szCs w:val="20"/>
              </w:rPr>
              <w:t xml:space="preserve"> or fenced off</w:t>
            </w:r>
          </w:p>
          <w:p w14:paraId="6A8EC57B" w14:textId="77777777" w:rsidR="00D337DF" w:rsidRDefault="00D337DF" w:rsidP="00D337DF">
            <w:pPr>
              <w:rPr>
                <w:rFonts w:ascii="Arial" w:hAnsi="Arial" w:cs="Arial"/>
                <w:szCs w:val="20"/>
              </w:rPr>
            </w:pPr>
            <w:r w:rsidRPr="00BE7FD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107D1FA" w14:textId="11376964" w:rsidR="00D337DF" w:rsidRPr="00BE7FD0" w:rsidRDefault="00D337DF" w:rsidP="00D337D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Any uneven ground levelled prior to event and checked in the morning before first horse</w:t>
            </w:r>
          </w:p>
          <w:p w14:paraId="1C343851" w14:textId="73FF5DB0" w:rsidR="00D337DF" w:rsidRPr="00230DF9" w:rsidRDefault="00D337DF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613978" w14:textId="4859F1E2" w:rsidR="00D77A10" w:rsidRPr="00230DF9" w:rsidRDefault="00C1478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. PC Officials. Parents. General Public. Animals. Property.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8C3B7B" w14:textId="77777777" w:rsidR="00D77A10" w:rsidRDefault="00D77A10" w:rsidP="00D77A1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EE6735B" w14:textId="5F57DADD" w:rsidR="00D77A10" w:rsidRPr="00D77A10" w:rsidRDefault="00D77A10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D77A10" w14:paraId="555AE2D2" w14:textId="77777777" w:rsidTr="0034117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6E785107" w:rsidR="00D77A10" w:rsidRDefault="008111E2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20E3904B" w14:textId="63539A22" w:rsidR="00D77A10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No spectators on course</w:t>
            </w:r>
            <w:r w:rsidR="00D337DF">
              <w:rPr>
                <w:rFonts w:ascii="Arial" w:hAnsi="Arial" w:cs="Arial"/>
                <w:color w:val="000000"/>
                <w:sz w:val="16"/>
                <w:szCs w:val="16"/>
              </w:rPr>
              <w:t>. Jump judges to whistle if spectators on course and horse approaching</w:t>
            </w:r>
          </w:p>
          <w:p w14:paraId="070E38D2" w14:textId="7E6808A7" w:rsidR="00322658" w:rsidRPr="00026ECB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  <w:r w:rsidR="00AD1B34">
              <w:rPr>
                <w:rFonts w:ascii="Arial" w:hAnsi="Arial" w:cs="Arial"/>
                <w:color w:val="000000"/>
                <w:sz w:val="16"/>
                <w:szCs w:val="16"/>
              </w:rPr>
              <w:t xml:space="preserve"> with signs to remind to close gate</w:t>
            </w:r>
          </w:p>
          <w:p w14:paraId="4811815D" w14:textId="778D4159" w:rsidR="00D77A10" w:rsidRPr="00026ECB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3199984D" w14:textId="189E8A8A" w:rsidR="00D77A10" w:rsidRPr="00026ECB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Footpath </w:t>
            </w:r>
            <w:r w:rsidR="005F7602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passes through some of the XC course. </w:t>
            </w:r>
            <w:r w:rsidR="005F7602"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Warning signs will be placed at estate entrance to advise walkers. F</w:t>
            </w:r>
            <w:r w:rsidRPr="00EF03E5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ence judges in the vicinity will watch footpath and whistle and marshall as required,</w:t>
            </w:r>
          </w:p>
          <w:p w14:paraId="05D516DD" w14:textId="2819A4B4" w:rsidR="00D77A10" w:rsidRPr="00D337DF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Horse areas </w:t>
            </w:r>
            <w:r w:rsidR="00D337DF">
              <w:rPr>
                <w:rFonts w:ascii="Arial" w:hAnsi="Arial" w:cs="Arial"/>
                <w:color w:val="000000"/>
                <w:sz w:val="16"/>
                <w:szCs w:val="16"/>
              </w:rPr>
              <w:t xml:space="preserve">roped – XC course, </w:t>
            </w:r>
            <w:r w:rsidR="005F7602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D337DF">
              <w:rPr>
                <w:rFonts w:ascii="Arial" w:hAnsi="Arial" w:cs="Arial"/>
                <w:color w:val="000000"/>
                <w:sz w:val="16"/>
                <w:szCs w:val="16"/>
              </w:rPr>
              <w:t xml:space="preserve">Mini 45cm course </w:t>
            </w:r>
            <w:r w:rsidR="009E3D90"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XC warm up</w:t>
            </w:r>
          </w:p>
        </w:tc>
        <w:tc>
          <w:tcPr>
            <w:tcW w:w="1985" w:type="dxa"/>
            <w:shd w:val="clear" w:color="auto" w:fill="auto"/>
          </w:tcPr>
          <w:p w14:paraId="01FC9BF9" w14:textId="6D5A94AE" w:rsidR="00D77A10" w:rsidRPr="00230DF9" w:rsidRDefault="00C1478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. PC Officials. Parents. General Public. Animals. Property.</w:t>
            </w:r>
          </w:p>
          <w:p w14:paraId="5ADACDD0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1680E1" w14:textId="11A45B0D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Tractor </w:t>
            </w:r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can be arranged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anyone gets stuck</w:t>
            </w:r>
            <w:r w:rsidR="005F7602">
              <w:rPr>
                <w:rFonts w:ascii="Arial" w:hAnsi="Arial" w:cs="Arial"/>
                <w:i/>
                <w:iCs/>
                <w:sz w:val="16"/>
                <w:szCs w:val="16"/>
              </w:rPr>
              <w:t>, although v dry conditions so should not be an issue on the day</w:t>
            </w:r>
          </w:p>
        </w:tc>
      </w:tr>
    </w:tbl>
    <w:p w14:paraId="367332D4" w14:textId="40D6D79D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C71D0B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A4EF41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D495AEE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1F2A31B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67EEB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323DCD42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7F8213D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51FE6D8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E7C376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D425B49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5B4DC0E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666AEB70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ED7062C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548C1017" w14:textId="77777777" w:rsidR="0065115F" w:rsidRDefault="0065115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8C4E36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454C9FF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3D624D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950007B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A21DED9" w14:textId="065D3D08" w:rsidR="00B1012F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279" w:type="dxa"/>
            <w:shd w:val="clear" w:color="auto" w:fill="auto"/>
          </w:tcPr>
          <w:p w14:paraId="506ED7DD" w14:textId="4E20EDF8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21C0BB0A" w:rsidR="00B1012F" w:rsidRPr="009A154C" w:rsidRDefault="00C3601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Main c</w:t>
            </w:r>
            <w:r w:rsidR="00AD1B34">
              <w:rPr>
                <w:rFonts w:ascii="Arial" w:hAnsi="Arial" w:cs="Arial"/>
                <w:snapToGrid w:val="0"/>
                <w:sz w:val="18"/>
                <w:szCs w:val="18"/>
              </w:rPr>
              <w:t>ourse a mixture of fixed,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mobile fences</w:t>
            </w:r>
            <w:r w:rsidR="00D337D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.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Fence design &amp; 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</w:p>
          <w:p w14:paraId="5ADC69EB" w14:textId="400E972A" w:rsidR="00322658" w:rsidRPr="009A154C" w:rsidRDefault="00E40F3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45cm course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all mobile XC or knockdown fences. </w:t>
            </w: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Construction supervised by experienced course builder who has attended training Courses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mobile fences fixed with ‘screwfix pins’ or staked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in line with PC guidance</w:t>
            </w:r>
          </w:p>
          <w:p w14:paraId="0ACA051F" w14:textId="03332818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95CC2D" w14:textId="459E8538" w:rsidR="002048F2" w:rsidRPr="00EF03E5" w:rsidRDefault="002048F2" w:rsidP="00322658">
            <w:pPr>
              <w:rPr>
                <w:rFonts w:ascii="Arial" w:hAnsi="Arial" w:cs="Arial"/>
                <w:strike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z w:val="18"/>
                <w:szCs w:val="18"/>
              </w:rPr>
              <w:t xml:space="preserve">Jump dimensions correct for the level of competition or the riders in each class. All classes will be numbered as per class – </w:t>
            </w:r>
          </w:p>
          <w:p w14:paraId="30237215" w14:textId="77777777" w:rsidR="00322658" w:rsidRPr="009A154C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4DCF44" w14:textId="29AD1A81" w:rsidR="00B1012F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if conditions wet then risk that some areas may become poached or slippery. Course will remain under review and mobile jumps can either be moved or jumps remove from th</w:t>
            </w:r>
            <w:r w:rsidR="00AD3B42" w:rsidRPr="009A154C">
              <w:rPr>
                <w:rFonts w:ascii="Arial" w:hAnsi="Arial" w:cs="Arial"/>
                <w:snapToGrid w:val="0"/>
                <w:sz w:val="18"/>
                <w:szCs w:val="18"/>
              </w:rPr>
              <w:t>e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course</w:t>
            </w:r>
          </w:p>
          <w:p w14:paraId="70DE880C" w14:textId="2416359D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3138841" w14:textId="10C5CEC7" w:rsidR="00AD3B42" w:rsidRPr="009A154C" w:rsidRDefault="00AD3B4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will be checked for presence of mole hills</w:t>
            </w:r>
            <w:r w:rsidR="00635C58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other obstructions</w:t>
            </w:r>
            <w:r w:rsidR="001812C4" w:rsidRPr="009A154C">
              <w:rPr>
                <w:rFonts w:ascii="Arial" w:hAnsi="Arial" w:cs="Arial"/>
                <w:snapToGrid w:val="0"/>
                <w:sz w:val="18"/>
                <w:szCs w:val="18"/>
              </w:rPr>
              <w:t>, and all areas in use will be harrowed prior to the event</w:t>
            </w:r>
          </w:p>
          <w:p w14:paraId="2C301DD3" w14:textId="4CF4FE6B" w:rsidR="002048F2" w:rsidRPr="009A154C" w:rsidRDefault="002048F2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13FB6" w14:textId="77777777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  <w:p w14:paraId="7A5FF349" w14:textId="4FA90493" w:rsidR="00FF2E45" w:rsidRDefault="00FF2E45" w:rsidP="00FF2E4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Main course will be roped off</w:t>
            </w:r>
          </w:p>
          <w:p w14:paraId="22216B59" w14:textId="771FF70B" w:rsidR="00FF2E45" w:rsidRDefault="00FF2E45" w:rsidP="00FF2E45"/>
          <w:p w14:paraId="459A3279" w14:textId="1D8E3044" w:rsidR="001812C4" w:rsidRDefault="00FF2E45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Start and finish will be in same locality</w:t>
            </w:r>
            <w:r w:rsidR="000C5AAA">
              <w:rPr>
                <w:snapToGrid w:val="0"/>
                <w:szCs w:val="18"/>
              </w:rPr>
              <w:t xml:space="preserve"> but roped off from each other</w:t>
            </w:r>
            <w:r>
              <w:rPr>
                <w:snapToGrid w:val="0"/>
                <w:szCs w:val="18"/>
              </w:rPr>
              <w:t xml:space="preserve"> </w:t>
            </w:r>
          </w:p>
          <w:p w14:paraId="6ABF9B01" w14:textId="77777777" w:rsidR="00170B77" w:rsidRDefault="00170B77" w:rsidP="00170B77"/>
          <w:p w14:paraId="4DD1A8D2" w14:textId="077CC524" w:rsidR="00170B77" w:rsidRPr="00170B77" w:rsidRDefault="00170B77" w:rsidP="00170B77">
            <w:r>
              <w:t>Where horses are using similar area of course and running in opposite directions – course will be roped</w:t>
            </w:r>
          </w:p>
          <w:p w14:paraId="5886E4EC" w14:textId="4A091444" w:rsidR="00FF2E45" w:rsidRDefault="00FF2E45" w:rsidP="00FF2E45"/>
          <w:p w14:paraId="595B4912" w14:textId="25E17692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Part of the estate is currently being used for sheep grazing – these will be contained using electric fencing. </w:t>
            </w:r>
            <w:r w:rsidR="0019797E">
              <w:rPr>
                <w:rFonts w:ascii="Arial" w:hAnsi="Arial" w:cs="Arial"/>
                <w:sz w:val="18"/>
                <w:szCs w:val="18"/>
              </w:rPr>
              <w:t>Extra visble rope fencing will be run alongside sheep fencing</w:t>
            </w:r>
          </w:p>
          <w:p w14:paraId="4A973A78" w14:textId="26AADB99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7336F" w14:textId="0EB07FFE" w:rsidR="00FF2E45" w:rsidRPr="00FF2E45" w:rsidRDefault="00FF2E45" w:rsidP="00FF2E45">
            <w:pPr>
              <w:rPr>
                <w:rFonts w:ascii="Arial" w:hAnsi="Arial" w:cs="Arial"/>
                <w:sz w:val="18"/>
                <w:szCs w:val="18"/>
              </w:rPr>
            </w:pPr>
            <w:r w:rsidRPr="00FF2E45">
              <w:rPr>
                <w:rFonts w:ascii="Arial" w:hAnsi="Arial" w:cs="Arial"/>
                <w:sz w:val="18"/>
                <w:szCs w:val="18"/>
              </w:rPr>
              <w:t xml:space="preserve">Estate road towards main house passes over a cattle grid. This is to </w:t>
            </w:r>
            <w:r w:rsidR="000C5AAA">
              <w:rPr>
                <w:rFonts w:ascii="Arial" w:hAnsi="Arial" w:cs="Arial"/>
                <w:sz w:val="18"/>
                <w:szCs w:val="18"/>
              </w:rPr>
              <w:t>covered on day of event.</w:t>
            </w:r>
          </w:p>
          <w:p w14:paraId="5C27F812" w14:textId="77777777" w:rsidR="001812C4" w:rsidRPr="009A154C" w:rsidRDefault="001812C4" w:rsidP="001812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5E573" w14:textId="4E63383D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9A154C">
              <w:rPr>
                <w:snapToGrid w:val="0"/>
                <w:szCs w:val="18"/>
              </w:rPr>
              <w:t xml:space="preserve">A public footpath </w:t>
            </w:r>
            <w:r w:rsidRPr="009A154C">
              <w:rPr>
                <w:color w:val="000000"/>
                <w:szCs w:val="18"/>
              </w:rPr>
              <w:t>passes through some of the XC course</w:t>
            </w:r>
            <w:r w:rsidRPr="00EF03E5">
              <w:rPr>
                <w:color w:val="000000"/>
                <w:szCs w:val="18"/>
                <w:highlight w:val="yellow"/>
              </w:rPr>
              <w:t>. Warning signs will be placed at estate entrance</w:t>
            </w:r>
            <w:r w:rsidR="009A154C" w:rsidRPr="00EF03E5">
              <w:rPr>
                <w:color w:val="000000"/>
                <w:szCs w:val="18"/>
                <w:highlight w:val="yellow"/>
              </w:rPr>
              <w:t xml:space="preserve"> before the event</w:t>
            </w:r>
            <w:r w:rsidRPr="00EF03E5">
              <w:rPr>
                <w:color w:val="000000"/>
                <w:szCs w:val="18"/>
                <w:highlight w:val="yellow"/>
              </w:rPr>
              <w:t xml:space="preserve"> to advise walkers</w:t>
            </w:r>
            <w:r w:rsidRPr="009A154C">
              <w:rPr>
                <w:color w:val="000000"/>
                <w:szCs w:val="18"/>
              </w:rPr>
              <w:t>. Fence judges in the vicinity will watch footpath and whistle and marshall as required</w:t>
            </w:r>
          </w:p>
          <w:p w14:paraId="4CF88036" w14:textId="77777777" w:rsidR="00AD3B42" w:rsidRPr="009A154C" w:rsidRDefault="00AD3B42" w:rsidP="00B1012F">
            <w:pPr>
              <w:pStyle w:val="Heading2"/>
              <w:jc w:val="left"/>
              <w:rPr>
                <w:snapToGrid w:val="0"/>
                <w:szCs w:val="18"/>
              </w:rPr>
            </w:pPr>
          </w:p>
          <w:p w14:paraId="67093E3D" w14:textId="6B9AE39B" w:rsidR="00B1012F" w:rsidRPr="009A154C" w:rsidRDefault="00C3601B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9A154C">
              <w:rPr>
                <w:snapToGrid w:val="0"/>
                <w:szCs w:val="18"/>
              </w:rPr>
              <w:t xml:space="preserve">All areas of the course will be under observation by </w:t>
            </w:r>
            <w:r w:rsidRPr="00EF03E5">
              <w:rPr>
                <w:snapToGrid w:val="0"/>
                <w:szCs w:val="18"/>
                <w:u w:val="single"/>
              </w:rPr>
              <w:t>course</w:t>
            </w:r>
            <w:r w:rsidRPr="00362A09">
              <w:rPr>
                <w:strike/>
                <w:snapToGrid w:val="0"/>
                <w:szCs w:val="18"/>
                <w:u w:val="single"/>
              </w:rPr>
              <w:t xml:space="preserve"> </w:t>
            </w:r>
            <w:r w:rsidR="00362A09" w:rsidRPr="00362A09">
              <w:rPr>
                <w:snapToGrid w:val="0"/>
                <w:szCs w:val="18"/>
                <w:highlight w:val="green"/>
              </w:rPr>
              <w:t>judges</w:t>
            </w:r>
            <w:r w:rsidR="00362A09">
              <w:rPr>
                <w:snapToGrid w:val="0"/>
                <w:szCs w:val="18"/>
              </w:rPr>
              <w:t xml:space="preserve"> </w:t>
            </w:r>
            <w:r w:rsidRPr="009A154C">
              <w:rPr>
                <w:snapToGrid w:val="0"/>
                <w:szCs w:val="18"/>
              </w:rPr>
              <w:t>who will be watching nominated fences</w:t>
            </w:r>
            <w:r w:rsidR="00170B77">
              <w:rPr>
                <w:snapToGrid w:val="0"/>
                <w:szCs w:val="18"/>
              </w:rPr>
              <w:t>.</w:t>
            </w:r>
            <w:r w:rsidR="00AD1B34">
              <w:rPr>
                <w:snapToGrid w:val="0"/>
                <w:szCs w:val="18"/>
              </w:rPr>
              <w:t xml:space="preserve"> </w:t>
            </w:r>
            <w:r w:rsidR="00170B77">
              <w:rPr>
                <w:snapToGrid w:val="0"/>
                <w:szCs w:val="18"/>
              </w:rPr>
              <w:t>A safety and scoring briefing will be given to all fence judges at the start of AM/PM by fence judge coordinator and control</w:t>
            </w:r>
          </w:p>
          <w:p w14:paraId="211142F1" w14:textId="2E41DF09" w:rsidR="00B1474E" w:rsidRPr="009A154C" w:rsidRDefault="00B1474E" w:rsidP="00B147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161AB0" w14:textId="517E717C" w:rsidR="00B1474E" w:rsidRDefault="00B1474E" w:rsidP="00B1474E">
            <w:pPr>
              <w:rPr>
                <w:rFonts w:ascii="Arial" w:hAnsi="Arial" w:cs="Arial"/>
                <w:sz w:val="18"/>
                <w:szCs w:val="18"/>
              </w:rPr>
            </w:pPr>
            <w:r w:rsidRPr="009A154C">
              <w:rPr>
                <w:rFonts w:ascii="Arial" w:hAnsi="Arial" w:cs="Arial"/>
                <w:sz w:val="18"/>
                <w:szCs w:val="18"/>
              </w:rPr>
              <w:t xml:space="preserve">All fence </w:t>
            </w:r>
            <w:r w:rsidR="00D83404" w:rsidRPr="00362A09">
              <w:rPr>
                <w:rFonts w:ascii="Arial" w:hAnsi="Arial" w:cs="Arial"/>
                <w:strike/>
                <w:sz w:val="18"/>
                <w:szCs w:val="18"/>
              </w:rPr>
              <w:t>s</w:t>
            </w:r>
            <w:r w:rsidRPr="00362A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A09" w:rsidRPr="00362A09">
              <w:rPr>
                <w:rFonts w:ascii="Arial" w:hAnsi="Arial" w:cs="Arial"/>
                <w:sz w:val="18"/>
                <w:szCs w:val="18"/>
                <w:highlight w:val="green"/>
              </w:rPr>
              <w:t>judges</w:t>
            </w:r>
            <w:r w:rsidR="00362A09">
              <w:rPr>
                <w:rFonts w:ascii="Arial" w:hAnsi="Arial" w:cs="Arial"/>
                <w:strike/>
                <w:sz w:val="18"/>
                <w:szCs w:val="18"/>
              </w:rPr>
              <w:t xml:space="preserve"> </w:t>
            </w:r>
            <w:r w:rsidRPr="009A154C">
              <w:rPr>
                <w:rFonts w:ascii="Arial" w:hAnsi="Arial" w:cs="Arial"/>
                <w:sz w:val="18"/>
                <w:szCs w:val="18"/>
              </w:rPr>
              <w:t xml:space="preserve">have red flags for warning competitors </w:t>
            </w:r>
            <w:r w:rsidR="001812C4" w:rsidRPr="009A154C">
              <w:rPr>
                <w:rFonts w:ascii="Arial" w:hAnsi="Arial" w:cs="Arial"/>
                <w:sz w:val="18"/>
                <w:szCs w:val="18"/>
              </w:rPr>
              <w:t xml:space="preserve">&amp; whistles to warn those walking course/walkers on footpath </w:t>
            </w:r>
            <w:r w:rsidRPr="009A154C">
              <w:rPr>
                <w:rFonts w:ascii="Arial" w:hAnsi="Arial" w:cs="Arial"/>
                <w:sz w:val="18"/>
                <w:szCs w:val="18"/>
              </w:rPr>
              <w:t>and radios to advise control of any issues</w:t>
            </w:r>
            <w:r w:rsidR="000C5AAA">
              <w:rPr>
                <w:rFonts w:ascii="Arial" w:hAnsi="Arial" w:cs="Arial"/>
                <w:sz w:val="18"/>
                <w:szCs w:val="18"/>
              </w:rPr>
              <w:t>. Slower riders or those having challenges will be asked to make way for other riders,</w:t>
            </w:r>
          </w:p>
          <w:p w14:paraId="4382613B" w14:textId="7BD8F769" w:rsidR="000C5AAA" w:rsidRDefault="000C5AAA" w:rsidP="00B147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9C67E" w14:textId="77777777" w:rsidR="000C5AAA" w:rsidRPr="009A154C" w:rsidRDefault="000C5AAA" w:rsidP="000C5A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87553" w14:textId="0B1483A8" w:rsidR="000C5AAA" w:rsidRDefault="000C5AAA" w:rsidP="000C5AAA">
            <w:pPr>
              <w:rPr>
                <w:rFonts w:ascii="Arial" w:hAnsi="Arial" w:cs="Arial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All competitors will be advised that they are allowed to present at the same fence only 3 times</w:t>
            </w:r>
            <w:r w:rsidR="00362A09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r w:rsidR="00362A09" w:rsidRPr="00362A09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then they are eliminated from this class</w:t>
            </w: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19797E">
              <w:rPr>
                <w:rFonts w:ascii="Arial" w:hAnsi="Arial" w:cs="Arial"/>
                <w:snapToGrid w:val="0"/>
                <w:sz w:val="18"/>
                <w:szCs w:val="18"/>
              </w:rPr>
              <w:t xml:space="preserve">60/70 classes will be allowed to continue but will be asked to leave course if repeated stops. 80/90 classes will leave course after </w:t>
            </w:r>
            <w:r w:rsidR="00AD1B34">
              <w:rPr>
                <w:rFonts w:ascii="Arial" w:hAnsi="Arial" w:cs="Arial"/>
                <w:snapToGrid w:val="0"/>
                <w:sz w:val="18"/>
                <w:szCs w:val="18"/>
              </w:rPr>
              <w:t>el</w:t>
            </w:r>
            <w:r w:rsidR="0019797E">
              <w:rPr>
                <w:rFonts w:ascii="Arial" w:hAnsi="Arial" w:cs="Arial"/>
                <w:snapToGrid w:val="0"/>
                <w:sz w:val="18"/>
                <w:szCs w:val="18"/>
              </w:rPr>
              <w:t>imination</w:t>
            </w: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If the organiser feels that a combination is unsafe then a competitor may be asked to leave the course.</w:t>
            </w:r>
          </w:p>
          <w:p w14:paraId="750107B0" w14:textId="4390E705" w:rsidR="00B1474E" w:rsidRPr="009A154C" w:rsidRDefault="00B1474E" w:rsidP="00B147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FB7CDD" w14:textId="4E17D96E" w:rsidR="00B1474E" w:rsidRPr="009A154C" w:rsidRDefault="00B1474E" w:rsidP="00B1474E">
            <w:pPr>
              <w:rPr>
                <w:rFonts w:ascii="Arial" w:hAnsi="Arial" w:cs="Arial"/>
                <w:sz w:val="18"/>
                <w:szCs w:val="18"/>
              </w:rPr>
            </w:pPr>
            <w:r w:rsidRPr="009A154C">
              <w:rPr>
                <w:rFonts w:ascii="Arial" w:hAnsi="Arial" w:cs="Arial"/>
                <w:sz w:val="18"/>
                <w:szCs w:val="18"/>
              </w:rPr>
              <w:t>Nominated Technical advisor on course: David Burton &amp; Rosie Newsam will advise of any course changes required/repairs or ground maintenance</w:t>
            </w:r>
          </w:p>
          <w:p w14:paraId="312D4104" w14:textId="77777777" w:rsidR="00643559" w:rsidRPr="009A154C" w:rsidRDefault="00643559" w:rsidP="006435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950E1" w14:textId="76C3261B" w:rsidR="00643559" w:rsidRPr="009A154C" w:rsidRDefault="00643559" w:rsidP="00643559">
            <w:pPr>
              <w:rPr>
                <w:rFonts w:ascii="Arial" w:hAnsi="Arial" w:cs="Arial"/>
                <w:sz w:val="18"/>
                <w:szCs w:val="18"/>
              </w:rPr>
            </w:pPr>
            <w:r w:rsidRPr="009A154C">
              <w:rPr>
                <w:rFonts w:ascii="Arial" w:hAnsi="Arial" w:cs="Arial"/>
                <w:sz w:val="18"/>
                <w:szCs w:val="18"/>
              </w:rPr>
              <w:t xml:space="preserve">We have </w:t>
            </w:r>
            <w:r w:rsidR="00C3601B" w:rsidRPr="009A154C">
              <w:rPr>
                <w:rFonts w:ascii="Arial" w:hAnsi="Arial" w:cs="Arial"/>
                <w:sz w:val="18"/>
                <w:szCs w:val="18"/>
              </w:rPr>
              <w:t>tannoy</w:t>
            </w:r>
            <w:r w:rsidRPr="009A154C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E40F32" w:rsidRPr="009A154C">
              <w:rPr>
                <w:rFonts w:ascii="Arial" w:hAnsi="Arial" w:cs="Arial"/>
                <w:sz w:val="18"/>
                <w:szCs w:val="18"/>
              </w:rPr>
              <w:t>provide safety announcements as required.</w:t>
            </w:r>
          </w:p>
          <w:p w14:paraId="475C197E" w14:textId="48E353F2" w:rsidR="001812C4" w:rsidRPr="009A154C" w:rsidRDefault="001812C4" w:rsidP="009A1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2A9064A" w14:textId="69949115" w:rsidR="00B1012F" w:rsidRPr="0041413F" w:rsidRDefault="00C1478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Competitors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B1012F"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0963241F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B6D6791" w14:textId="215E9DAF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General Public</w:t>
            </w:r>
            <w:r w:rsidR="00D14E42">
              <w:rPr>
                <w:rFonts w:ascii="Arial" w:hAnsi="Arial" w:cs="Arial"/>
                <w:snapToGrid w:val="0"/>
                <w:sz w:val="18"/>
                <w:szCs w:val="18"/>
              </w:rPr>
              <w:t xml:space="preserve"> on footpath</w:t>
            </w:r>
          </w:p>
          <w:p w14:paraId="6F2B0941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334AD94E" w14:textId="610EEBD0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1F6A636F" w14:textId="07C9DD40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before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on 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 ground condition/jump structure/obstructions &amp; ground condition,</w:t>
            </w:r>
          </w:p>
          <w:p w14:paraId="5AAF586C" w14:textId="13E00353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EC43B3" w14:textId="497D26C8" w:rsidR="009A154C" w:rsidRPr="001911D3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If  a fence spotter observes any damage to the fence during the event then the steward of the course to be called to review whether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repairs are possible or if the fence needs to be removed.</w:t>
            </w:r>
          </w:p>
          <w:p w14:paraId="23E2CFB7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04396C7" w14:textId="790DB72E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Warm up area provided practice fence.</w:t>
            </w:r>
          </w:p>
          <w:p w14:paraId="132ADE94" w14:textId="075FAAAC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In adverse weather course checked at intervals to ensure going does not become unsafe</w:t>
            </w:r>
            <w:r w:rsidR="00AD399A" w:rsidRPr="001911D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r w:rsidR="000E16E4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If ground becomes too poached can </w:t>
            </w:r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either use 45cm jumps as practice fences  or </w:t>
            </w:r>
            <w:r w:rsidR="000E16E4" w:rsidRPr="001911D3">
              <w:rPr>
                <w:rFonts w:ascii="Arial" w:hAnsi="Arial" w:cs="Arial"/>
                <w:snapToGrid w:val="0"/>
                <w:sz w:val="18"/>
                <w:szCs w:val="18"/>
              </w:rPr>
              <w:t>move show jumps from 45 cm to act as practice jumps.</w:t>
            </w:r>
          </w:p>
          <w:p w14:paraId="007C9934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B3A0A39" w14:textId="44DAE9B3" w:rsidR="00AD399A" w:rsidRDefault="00AD399A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The ground is wet, fences will need checking through the day.</w:t>
            </w:r>
          </w:p>
          <w:p w14:paraId="1D4449B4" w14:textId="5FCC316A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790A419" w14:textId="09079656" w:rsidR="001812C4" w:rsidRPr="001911D3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Course will be checked prior to use for ‘new’ molehills.</w:t>
            </w:r>
          </w:p>
          <w:p w14:paraId="2B3FDFFD" w14:textId="77777777" w:rsidR="000E16E4" w:rsidRPr="008B6EFC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</w:p>
          <w:p w14:paraId="736E73C0" w14:textId="77777777" w:rsidR="009C2BFF" w:rsidRDefault="001911D3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3 words details added for course</w:t>
            </w:r>
          </w:p>
          <w:p w14:paraId="21E89041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CFCB1F5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1C29A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875DA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206831E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32F5BC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E94391D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278FF5C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09AAE9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00B5DE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49D32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D3CD199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3E3C04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5D855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9B7489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6549A37" w14:textId="77777777" w:rsidR="001812C4" w:rsidRPr="0041413F" w:rsidRDefault="001812C4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Fences checked </w:t>
            </w:r>
          </w:p>
          <w:p w14:paraId="597F59B4" w14:textId="1919C369" w:rsidR="001812C4" w:rsidRPr="009C2BFF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9E3D90" w:rsidRPr="005155A0" w14:paraId="10D123BF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302AE8BF" w14:textId="5320C11A" w:rsidR="009E3D90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</w:t>
            </w:r>
          </w:p>
        </w:tc>
        <w:tc>
          <w:tcPr>
            <w:tcW w:w="3279" w:type="dxa"/>
            <w:shd w:val="clear" w:color="auto" w:fill="auto"/>
          </w:tcPr>
          <w:p w14:paraId="792FBBAE" w14:textId="27EF414F" w:rsidR="009E3D90" w:rsidRDefault="00D8340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XC warm up</w:t>
            </w:r>
          </w:p>
        </w:tc>
        <w:tc>
          <w:tcPr>
            <w:tcW w:w="6035" w:type="dxa"/>
            <w:shd w:val="clear" w:color="auto" w:fill="auto"/>
          </w:tcPr>
          <w:p w14:paraId="28DDB892" w14:textId="3E53916B" w:rsidR="00D83404" w:rsidRDefault="00D83404" w:rsidP="00D834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Radios used for</w:t>
            </w:r>
            <w:r w:rsidR="008111E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communication</w:t>
            </w:r>
          </w:p>
          <w:p w14:paraId="5CFE72E2" w14:textId="6B860B3E" w:rsidR="00D83404" w:rsidRDefault="00D83404" w:rsidP="00D834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Arena roped off from rest of the event</w:t>
            </w:r>
          </w:p>
          <w:p w14:paraId="106A2769" w14:textId="467A28F9" w:rsidR="00D83404" w:rsidRDefault="00D83404" w:rsidP="00D834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Warm up fence flagged</w:t>
            </w:r>
          </w:p>
          <w:p w14:paraId="5CD8AFD7" w14:textId="77777777" w:rsidR="009E3D90" w:rsidRDefault="00D83404" w:rsidP="00D834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Ground checked in adverse weather conditions at intervals to check ground doesn’t b</w:t>
            </w:r>
            <w:r w:rsidR="000C5AAA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come unsafe</w:t>
            </w:r>
          </w:p>
          <w:p w14:paraId="373FE950" w14:textId="4828053E" w:rsidR="000C5AAA" w:rsidRPr="00D83404" w:rsidRDefault="000C5AAA" w:rsidP="00D8340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EF03E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Only </w:t>
            </w:r>
            <w:r w:rsidR="0019797E">
              <w:rPr>
                <w:rFonts w:ascii="Arial" w:hAnsi="Arial" w:cs="Arial"/>
                <w:sz w:val="16"/>
                <w:szCs w:val="16"/>
                <w:highlight w:val="yellow"/>
              </w:rPr>
              <w:t>8</w:t>
            </w:r>
            <w:r w:rsidRPr="00EF03E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riders permitted in warm up at one time</w:t>
            </w:r>
          </w:p>
        </w:tc>
        <w:tc>
          <w:tcPr>
            <w:tcW w:w="1985" w:type="dxa"/>
            <w:shd w:val="clear" w:color="auto" w:fill="auto"/>
          </w:tcPr>
          <w:p w14:paraId="29E67981" w14:textId="77777777" w:rsidR="009E3D90" w:rsidRDefault="009E3D90" w:rsidP="00B101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auto"/>
          </w:tcPr>
          <w:p w14:paraId="09D022BB" w14:textId="77777777" w:rsidR="009E3D90" w:rsidRPr="0041413F" w:rsidRDefault="009E3D90" w:rsidP="001812C4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7C720502" w14:textId="614B10B4" w:rsidR="00EB5584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279" w:type="dxa"/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32BE1DAF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  <w:r w:rsidR="00362A0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362A09" w:rsidRPr="00362A09">
              <w:rPr>
                <w:rFonts w:ascii="Arial" w:hAnsi="Arial" w:cs="Arial"/>
                <w:snapToGrid w:val="0"/>
                <w:sz w:val="18"/>
                <w:szCs w:val="18"/>
                <w:highlight w:val="green"/>
              </w:rPr>
              <w:t>Stirrups checked to ensure meet PC guidelines</w:t>
            </w:r>
          </w:p>
          <w:p w14:paraId="04AF7A38" w14:textId="67B6FF25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, this is the responsibility of the rider/supporter, no check will be done by stewards due to Covid.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4EE6A83F" w14:textId="35EEB24C" w:rsidR="00EB5584" w:rsidRPr="006C29EA" w:rsidRDefault="00C14788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EB5584" w:rsidRPr="006C29EA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5AF05690" w14:textId="01D147DE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29EA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00E666E" w14:textId="5217407A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 tags and body protectors will be checked by w</w:t>
            </w:r>
            <w:r w:rsidR="00C3601B"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z w:val="18"/>
                <w:szCs w:val="18"/>
              </w:rPr>
              <w:t>m up steward</w:t>
            </w:r>
          </w:p>
          <w:p w14:paraId="54BEADFE" w14:textId="21539F2E" w:rsidR="00EB5584" w:rsidRDefault="00EB5584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there is a problem, </w:t>
            </w:r>
          </w:p>
          <w:p w14:paraId="5135B032" w14:textId="24D77D50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  DC</w:t>
            </w:r>
            <w:r w:rsidR="001911D3">
              <w:rPr>
                <w:rFonts w:ascii="Arial" w:hAnsi="Arial" w:cs="Arial"/>
                <w:sz w:val="18"/>
                <w:szCs w:val="18"/>
              </w:rPr>
              <w:t>/Controller/TA</w:t>
            </w:r>
          </w:p>
        </w:tc>
      </w:tr>
      <w:tr w:rsidR="00C14788" w:rsidRPr="005155A0" w14:paraId="1BC46890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FDE60FF" w14:textId="2378FF42" w:rsidR="00C14788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613BBFFF" w14:textId="4632A180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5C5E06B" w14:textId="3C4AA553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 xml:space="preserve">All those that fall </w:t>
            </w:r>
            <w:r w:rsidR="00362A09" w:rsidRPr="00362A09">
              <w:rPr>
                <w:snapToGrid w:val="0"/>
                <w:sz w:val="16"/>
                <w:szCs w:val="16"/>
                <w:highlight w:val="green"/>
              </w:rPr>
              <w:t>will be eliminated</w:t>
            </w:r>
            <w:r w:rsidR="00362A09">
              <w:rPr>
                <w:snapToGrid w:val="0"/>
                <w:sz w:val="16"/>
                <w:szCs w:val="16"/>
              </w:rPr>
              <w:t xml:space="preserve">  and </w:t>
            </w:r>
            <w:r w:rsidRPr="00635C58">
              <w:rPr>
                <w:snapToGrid w:val="0"/>
                <w:sz w:val="16"/>
                <w:szCs w:val="16"/>
              </w:rPr>
              <w:t>must be logged on incident</w:t>
            </w:r>
            <w:r w:rsidR="00362A09">
              <w:rPr>
                <w:snapToGrid w:val="0"/>
                <w:sz w:val="16"/>
                <w:szCs w:val="16"/>
              </w:rPr>
              <w:t>/</w:t>
            </w:r>
            <w:r w:rsidR="00362A09" w:rsidRPr="00362A09">
              <w:rPr>
                <w:snapToGrid w:val="0"/>
                <w:sz w:val="16"/>
                <w:szCs w:val="16"/>
                <w:highlight w:val="green"/>
              </w:rPr>
              <w:t>accident</w:t>
            </w:r>
            <w:r w:rsidRPr="00362A09">
              <w:rPr>
                <w:snapToGrid w:val="0"/>
                <w:sz w:val="16"/>
                <w:szCs w:val="16"/>
                <w:highlight w:val="green"/>
              </w:rPr>
              <w:t xml:space="preserve"> logs</w:t>
            </w:r>
            <w:r w:rsidR="008111E2" w:rsidRPr="00362A09">
              <w:rPr>
                <w:snapToGrid w:val="0"/>
                <w:sz w:val="16"/>
                <w:szCs w:val="16"/>
                <w:highlight w:val="green"/>
              </w:rPr>
              <w:t xml:space="preserve"> and checked by paramedic before riding again</w:t>
            </w:r>
            <w:r w:rsidR="00362A09" w:rsidRPr="00362A09">
              <w:rPr>
                <w:snapToGrid w:val="0"/>
                <w:sz w:val="16"/>
                <w:szCs w:val="16"/>
                <w:highlight w:val="green"/>
              </w:rPr>
              <w:t xml:space="preserve"> in a later class</w:t>
            </w:r>
          </w:p>
          <w:p w14:paraId="1E317FB4" w14:textId="77777777" w:rsidR="00C14788" w:rsidRPr="00635C58" w:rsidRDefault="00C14788" w:rsidP="00C14788">
            <w:pPr>
              <w:rPr>
                <w:rFonts w:ascii="Arial" w:hAnsi="Arial" w:cs="Arial"/>
                <w:sz w:val="16"/>
                <w:szCs w:val="16"/>
              </w:rPr>
            </w:pPr>
            <w:r w:rsidRPr="00635C58">
              <w:rPr>
                <w:rFonts w:ascii="Arial" w:hAnsi="Arial" w:cs="Arial"/>
                <w:sz w:val="16"/>
                <w:szCs w:val="16"/>
              </w:rPr>
              <w:t>If attended by paramedic but fit to go home then record in accident book – held by DC’s</w:t>
            </w:r>
          </w:p>
          <w:p w14:paraId="2D75DD81" w14:textId="1762AB4B" w:rsidR="007110A3" w:rsidRDefault="007110A3" w:rsidP="00C14788">
            <w:pPr>
              <w:rPr>
                <w:sz w:val="16"/>
                <w:szCs w:val="16"/>
              </w:rPr>
            </w:pPr>
            <w:r w:rsidRPr="00635C58">
              <w:rPr>
                <w:sz w:val="16"/>
                <w:szCs w:val="16"/>
              </w:rPr>
              <w:t>Professional paramedics booked to cover the day – inline with pony club guidance for an event of this type, complete with 4 x 4 vehicle</w:t>
            </w:r>
          </w:p>
          <w:p w14:paraId="514C9502" w14:textId="77777777" w:rsidR="00362A09" w:rsidRDefault="00362A09" w:rsidP="00C14788">
            <w:pPr>
              <w:rPr>
                <w:sz w:val="16"/>
                <w:szCs w:val="16"/>
              </w:rPr>
            </w:pPr>
          </w:p>
          <w:p w14:paraId="6C957882" w14:textId="77777777" w:rsidR="00362A09" w:rsidRDefault="00362A09" w:rsidP="00C14788">
            <w:pPr>
              <w:rPr>
                <w:sz w:val="16"/>
                <w:szCs w:val="16"/>
              </w:rPr>
            </w:pPr>
          </w:p>
          <w:p w14:paraId="4C417DAA" w14:textId="6A530CF0" w:rsidR="00362A09" w:rsidRPr="00635C58" w:rsidRDefault="00362A09" w:rsidP="00C14788">
            <w:pPr>
              <w:rPr>
                <w:sz w:val="16"/>
                <w:szCs w:val="16"/>
              </w:rPr>
            </w:pPr>
            <w:r w:rsidRPr="00362A09">
              <w:rPr>
                <w:sz w:val="16"/>
                <w:szCs w:val="16"/>
                <w:highlight w:val="green"/>
              </w:rPr>
              <w:t>Horses – vet on call and horse first aid kit available at secretary tent</w:t>
            </w:r>
          </w:p>
        </w:tc>
        <w:tc>
          <w:tcPr>
            <w:tcW w:w="1985" w:type="dxa"/>
            <w:shd w:val="clear" w:color="auto" w:fill="auto"/>
          </w:tcPr>
          <w:p w14:paraId="15B64F7D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0E142363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077ECF68" w14:textId="0867586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6E78ACC" w14:textId="77777777" w:rsidR="00C14788" w:rsidRDefault="00C14788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824" w:rsidRPr="005155A0" w14:paraId="25CAA3DF" w14:textId="77777777" w:rsidTr="00026ECB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252C99A" w14:textId="400B1741" w:rsidR="00986824" w:rsidRDefault="008111E2" w:rsidP="008111E2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5D0CE0BA" w14:textId="5AC1D6AD" w:rsidR="00986824" w:rsidRDefault="0098682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Catering</w:t>
            </w:r>
          </w:p>
        </w:tc>
        <w:tc>
          <w:tcPr>
            <w:tcW w:w="6035" w:type="dxa"/>
            <w:shd w:val="clear" w:color="auto" w:fill="auto"/>
          </w:tcPr>
          <w:p w14:paraId="6F52C6EA" w14:textId="3A9972CC" w:rsidR="00986824" w:rsidRPr="00635C58" w:rsidRDefault="00986824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On site caterer</w:t>
            </w:r>
            <w:r w:rsidR="00362A09">
              <w:rPr>
                <w:snapToGrid w:val="0"/>
                <w:sz w:val="16"/>
                <w:szCs w:val="16"/>
              </w:rPr>
              <w:t xml:space="preserve"> – </w:t>
            </w:r>
            <w:r w:rsidR="00AD1B34">
              <w:rPr>
                <w:snapToGrid w:val="0"/>
                <w:sz w:val="16"/>
                <w:szCs w:val="16"/>
                <w:highlight w:val="green"/>
              </w:rPr>
              <w:t>Felix Richardson</w:t>
            </w:r>
            <w:r w:rsidR="00362A09" w:rsidRPr="00362A09">
              <w:rPr>
                <w:snapToGrid w:val="0"/>
                <w:sz w:val="16"/>
                <w:szCs w:val="16"/>
                <w:highlight w:val="green"/>
              </w:rPr>
              <w:t xml:space="preserve"> catering &amp; Corner House catering</w:t>
            </w:r>
            <w:r w:rsidRPr="00635C58">
              <w:rPr>
                <w:snapToGrid w:val="0"/>
                <w:sz w:val="16"/>
                <w:szCs w:val="16"/>
              </w:rPr>
              <w:t xml:space="preserve"> providing food for competitors </w:t>
            </w:r>
            <w:r w:rsidR="00026ECB" w:rsidRPr="00635C58">
              <w:rPr>
                <w:snapToGrid w:val="0"/>
                <w:sz w:val="16"/>
                <w:szCs w:val="16"/>
              </w:rPr>
              <w:t>and pack ups for volunteers</w:t>
            </w:r>
          </w:p>
          <w:p w14:paraId="6A8F3E59" w14:textId="0FE1AF38" w:rsidR="00986824" w:rsidRPr="00635C58" w:rsidRDefault="00986824" w:rsidP="00986824">
            <w:pPr>
              <w:rPr>
                <w:sz w:val="16"/>
                <w:szCs w:val="16"/>
              </w:rPr>
            </w:pPr>
            <w:r w:rsidRPr="00362A09">
              <w:rPr>
                <w:sz w:val="16"/>
                <w:szCs w:val="16"/>
                <w:highlight w:val="yellow"/>
              </w:rPr>
              <w:t>Food hygiene certificate &amp; public liability</w:t>
            </w:r>
          </w:p>
          <w:p w14:paraId="6822108D" w14:textId="5E598504" w:rsidR="00026ECB" w:rsidRPr="00635C58" w:rsidRDefault="00026ECB" w:rsidP="00986824">
            <w:pPr>
              <w:rPr>
                <w:sz w:val="16"/>
                <w:szCs w:val="16"/>
              </w:rPr>
            </w:pPr>
            <w:r w:rsidRPr="00635C58">
              <w:rPr>
                <w:sz w:val="16"/>
                <w:szCs w:val="16"/>
              </w:rPr>
              <w:t>Unit correctly sited</w:t>
            </w:r>
          </w:p>
          <w:p w14:paraId="521619DC" w14:textId="3ADDD05C" w:rsidR="00026ECB" w:rsidRPr="00635C58" w:rsidRDefault="00026ECB" w:rsidP="0098682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2D72167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03E0CA82" w14:textId="1A4C9E73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4EAE20B" w14:textId="732A8415" w:rsidR="00986824" w:rsidRPr="006C29EA" w:rsidRDefault="00986824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31EE80A9" w14:textId="77777777" w:rsidR="00986824" w:rsidRDefault="00986824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6ECB" w:rsidRPr="005155A0" w14:paraId="6B5F83B8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15EB7" w14:textId="703EC8DC" w:rsidR="00026ECB" w:rsidRDefault="008111E2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023B4FDA" w14:textId="26549EFD" w:rsidR="00026ECB" w:rsidRDefault="00026ECB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3873089B" w14:textId="72536A80" w:rsidR="00026ECB" w:rsidRDefault="00026ECB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Dogs must be on leads and dog waste picked up by owners and taken home.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CBEA77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PC Officials.</w:t>
            </w:r>
          </w:p>
          <w:p w14:paraId="1CEE9161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301DF4CF" w14:textId="30F3D951" w:rsidR="00026ECB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57328" w14:textId="77777777" w:rsidR="00026ECB" w:rsidRDefault="00026ECB" w:rsidP="00230D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47BDE924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635C58">
              <w:rPr>
                <w:rFonts w:ascii="Arial" w:hAnsi="Arial" w:cs="Arial"/>
                <w:noProof/>
                <w:szCs w:val="20"/>
                <w:lang w:val="en-US"/>
              </w:rPr>
              <w:t>C Fursdon/ R Newsam</w:t>
            </w:r>
          </w:p>
        </w:tc>
        <w:tc>
          <w:tcPr>
            <w:tcW w:w="3828" w:type="dxa"/>
            <w:vMerge w:val="restart"/>
          </w:tcPr>
          <w:p w14:paraId="3E956C47" w14:textId="564AEA53" w:rsidR="007F1A80" w:rsidRPr="007F1A80" w:rsidRDefault="00635C58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1</w:t>
            </w:r>
            <w:r w:rsidR="0019797E">
              <w:rPr>
                <w:rFonts w:ascii="Arial" w:hAnsi="Arial" w:cs="Arial"/>
                <w:b/>
                <w:noProof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.04.2</w:t>
            </w:r>
            <w:r w:rsidR="0019797E">
              <w:rPr>
                <w:rFonts w:ascii="Arial" w:hAnsi="Arial" w:cs="Arial"/>
                <w:b/>
                <w:noProof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C81454">
      <w:pPr>
        <w:ind w:right="-254"/>
      </w:pPr>
    </w:p>
    <w:p w14:paraId="24066C09" w14:textId="77777777" w:rsidR="00CD70D5" w:rsidRPr="00CD70D5" w:rsidRDefault="00CD70D5" w:rsidP="00CD70D5"/>
    <w:p w14:paraId="21A4441C" w14:textId="77777777" w:rsidR="00CD70D5" w:rsidRPr="00CD70D5" w:rsidRDefault="00CD70D5" w:rsidP="00CD70D5"/>
    <w:p w14:paraId="61D2A02D" w14:textId="77777777" w:rsidR="00CD70D5" w:rsidRPr="00CD70D5" w:rsidRDefault="00CD70D5" w:rsidP="00CD70D5"/>
    <w:p w14:paraId="0CA2E8AD" w14:textId="77777777" w:rsidR="00CD70D5" w:rsidRPr="00CD70D5" w:rsidRDefault="00CD70D5" w:rsidP="00CD70D5"/>
    <w:p w14:paraId="7D9B839D" w14:textId="77777777" w:rsidR="00CD70D5" w:rsidRPr="00CD70D5" w:rsidRDefault="00CD70D5" w:rsidP="00CD70D5"/>
    <w:p w14:paraId="0E3EA708" w14:textId="77777777" w:rsidR="00CD70D5" w:rsidRPr="00CD70D5" w:rsidRDefault="00CD70D5" w:rsidP="00CD70D5"/>
    <w:p w14:paraId="0B20F33F" w14:textId="77777777" w:rsidR="00CD70D5" w:rsidRPr="00CD70D5" w:rsidRDefault="00CD70D5" w:rsidP="00CD70D5"/>
    <w:p w14:paraId="1BDA1CE5" w14:textId="77777777" w:rsidR="00CD70D5" w:rsidRPr="00CD70D5" w:rsidRDefault="00CD70D5" w:rsidP="00CD70D5"/>
    <w:p w14:paraId="4151242D" w14:textId="77777777" w:rsidR="00CD70D5" w:rsidRPr="00CD70D5" w:rsidRDefault="00CD70D5" w:rsidP="00CD70D5"/>
    <w:p w14:paraId="64A18550" w14:textId="60E5BB19" w:rsidR="00CD70D5" w:rsidRDefault="00CD70D5" w:rsidP="00CD70D5"/>
    <w:p w14:paraId="6847855F" w14:textId="77777777" w:rsidR="00602D81" w:rsidRPr="00CD70D5" w:rsidRDefault="00602D81" w:rsidP="00CD70D5">
      <w:pPr>
        <w:jc w:val="center"/>
      </w:pPr>
    </w:p>
    <w:sectPr w:rsidR="00602D81" w:rsidRPr="00CD70D5" w:rsidSect="00806159">
      <w:headerReference w:type="default" r:id="rId8"/>
      <w:footerReference w:type="default" r:id="rId9"/>
      <w:footerReference w:type="first" r:id="rId10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230B" w14:textId="77777777" w:rsidR="00856B07" w:rsidRDefault="00856B07">
      <w:r>
        <w:separator/>
      </w:r>
    </w:p>
  </w:endnote>
  <w:endnote w:type="continuationSeparator" w:id="0">
    <w:p w14:paraId="6145FEE2" w14:textId="77777777" w:rsidR="00856B07" w:rsidRDefault="0085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5DDABBBF" w14:textId="1596A85D" w:rsidR="00237DD5" w:rsidRDefault="00237DD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237DD5" w:rsidRDefault="0023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E07ED53" w14:textId="3D49C32F" w:rsidR="00237DD5" w:rsidRDefault="00237DD5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AD1B34">
              <w:rPr>
                <w:b/>
                <w:noProof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237DD5" w:rsidRPr="005F4C58" w:rsidRDefault="00237DD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49A3" w14:textId="77777777" w:rsidR="00856B07" w:rsidRDefault="00856B07">
      <w:r>
        <w:separator/>
      </w:r>
    </w:p>
  </w:footnote>
  <w:footnote w:type="continuationSeparator" w:id="0">
    <w:p w14:paraId="7711DE4B" w14:textId="77777777" w:rsidR="00856B07" w:rsidRDefault="0085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459A3434" w:rsidR="00237DD5" w:rsidRDefault="00237DD5">
    <w:pPr>
      <w:pStyle w:val="Header"/>
    </w:pPr>
  </w:p>
  <w:p w14:paraId="24A97E5E" w14:textId="77777777" w:rsidR="00237DD5" w:rsidRPr="003E50C6" w:rsidRDefault="00237DD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4949">
    <w:abstractNumId w:val="8"/>
  </w:num>
  <w:num w:numId="2" w16cid:durableId="425663081">
    <w:abstractNumId w:val="0"/>
  </w:num>
  <w:num w:numId="3" w16cid:durableId="703333467">
    <w:abstractNumId w:val="4"/>
  </w:num>
  <w:num w:numId="4" w16cid:durableId="1138916863">
    <w:abstractNumId w:val="1"/>
  </w:num>
  <w:num w:numId="5" w16cid:durableId="1262228088">
    <w:abstractNumId w:val="2"/>
  </w:num>
  <w:num w:numId="6" w16cid:durableId="214203973">
    <w:abstractNumId w:val="3"/>
  </w:num>
  <w:num w:numId="7" w16cid:durableId="1591352062">
    <w:abstractNumId w:val="6"/>
  </w:num>
  <w:num w:numId="8" w16cid:durableId="2019194336">
    <w:abstractNumId w:val="5"/>
  </w:num>
  <w:num w:numId="9" w16cid:durableId="1225988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43"/>
    <w:rsid w:val="0000778B"/>
    <w:rsid w:val="00026ECB"/>
    <w:rsid w:val="00053B94"/>
    <w:rsid w:val="0005711A"/>
    <w:rsid w:val="0006511D"/>
    <w:rsid w:val="00067A40"/>
    <w:rsid w:val="000908FB"/>
    <w:rsid w:val="00097B4D"/>
    <w:rsid w:val="000A09BF"/>
    <w:rsid w:val="000A3009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0B77"/>
    <w:rsid w:val="001710EB"/>
    <w:rsid w:val="001812C4"/>
    <w:rsid w:val="00182D98"/>
    <w:rsid w:val="00187960"/>
    <w:rsid w:val="001911D3"/>
    <w:rsid w:val="00193A9D"/>
    <w:rsid w:val="0019797E"/>
    <w:rsid w:val="001A0AA4"/>
    <w:rsid w:val="001A1DAE"/>
    <w:rsid w:val="001A3D3A"/>
    <w:rsid w:val="001B2319"/>
    <w:rsid w:val="001E27D6"/>
    <w:rsid w:val="001E3F0B"/>
    <w:rsid w:val="001E629A"/>
    <w:rsid w:val="001E7A13"/>
    <w:rsid w:val="001E7B5F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65DB"/>
    <w:rsid w:val="00236AC7"/>
    <w:rsid w:val="00237205"/>
    <w:rsid w:val="00237DD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41174"/>
    <w:rsid w:val="00362A09"/>
    <w:rsid w:val="00372CEF"/>
    <w:rsid w:val="00375B94"/>
    <w:rsid w:val="003830FB"/>
    <w:rsid w:val="00387C32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32D98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13F5"/>
    <w:rsid w:val="007110A3"/>
    <w:rsid w:val="007130E4"/>
    <w:rsid w:val="00720EB9"/>
    <w:rsid w:val="00720F1C"/>
    <w:rsid w:val="00731DC2"/>
    <w:rsid w:val="00735A3B"/>
    <w:rsid w:val="00737A1E"/>
    <w:rsid w:val="00737DAE"/>
    <w:rsid w:val="00765C3C"/>
    <w:rsid w:val="00770D1A"/>
    <w:rsid w:val="00782ABF"/>
    <w:rsid w:val="0079217B"/>
    <w:rsid w:val="007948EB"/>
    <w:rsid w:val="007A7ACC"/>
    <w:rsid w:val="007C2234"/>
    <w:rsid w:val="007C5F65"/>
    <w:rsid w:val="007E094F"/>
    <w:rsid w:val="007F1A80"/>
    <w:rsid w:val="007F6B71"/>
    <w:rsid w:val="00806159"/>
    <w:rsid w:val="008111E2"/>
    <w:rsid w:val="008320E7"/>
    <w:rsid w:val="00852245"/>
    <w:rsid w:val="00853652"/>
    <w:rsid w:val="008555D9"/>
    <w:rsid w:val="008555FA"/>
    <w:rsid w:val="00856B07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1B34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31066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7B60"/>
    <w:rsid w:val="00BB24EE"/>
    <w:rsid w:val="00BC2BAA"/>
    <w:rsid w:val="00BC42D3"/>
    <w:rsid w:val="00BE17EB"/>
    <w:rsid w:val="00BE19F7"/>
    <w:rsid w:val="00BF5BB8"/>
    <w:rsid w:val="00C06412"/>
    <w:rsid w:val="00C14788"/>
    <w:rsid w:val="00C236F1"/>
    <w:rsid w:val="00C30F5D"/>
    <w:rsid w:val="00C3601B"/>
    <w:rsid w:val="00C81454"/>
    <w:rsid w:val="00C90175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14EC3"/>
    <w:rsid w:val="00D31A84"/>
    <w:rsid w:val="00D337DF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A0D20"/>
    <w:rsid w:val="00EB4FDA"/>
    <w:rsid w:val="00EB5584"/>
    <w:rsid w:val="00EC6934"/>
    <w:rsid w:val="00ED36F5"/>
    <w:rsid w:val="00ED5BBC"/>
    <w:rsid w:val="00EF03E5"/>
    <w:rsid w:val="00F01F86"/>
    <w:rsid w:val="00F17BE4"/>
    <w:rsid w:val="00F246AD"/>
    <w:rsid w:val="00F36E21"/>
    <w:rsid w:val="00F40275"/>
    <w:rsid w:val="00F425CB"/>
    <w:rsid w:val="00F43FC3"/>
    <w:rsid w:val="00F475FF"/>
    <w:rsid w:val="00F64D3F"/>
    <w:rsid w:val="00F762E2"/>
    <w:rsid w:val="00F83C19"/>
    <w:rsid w:val="00FA4443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FF33F885-B3F3-41B0-A8FD-377A8CF8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4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2</cp:revision>
  <cp:lastPrinted>2021-04-15T14:34:00Z</cp:lastPrinted>
  <dcterms:created xsi:type="dcterms:W3CDTF">2023-04-17T08:58:00Z</dcterms:created>
  <dcterms:modified xsi:type="dcterms:W3CDTF">2023-04-17T08:58:00Z</dcterms:modified>
</cp:coreProperties>
</file>