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75"/>
        <w:gridCol w:w="4678"/>
        <w:gridCol w:w="1559"/>
        <w:gridCol w:w="1276"/>
        <w:gridCol w:w="1134"/>
        <w:gridCol w:w="1730"/>
      </w:tblGrid>
      <w:tr w:rsidR="00486AAF" w14:paraId="13289B99" w14:textId="77777777" w:rsidTr="00225187">
        <w:trPr>
          <w:cantSplit/>
          <w:trHeight w:val="683"/>
        </w:trPr>
        <w:tc>
          <w:tcPr>
            <w:tcW w:w="3091" w:type="dxa"/>
            <w:vMerge w:val="restart"/>
            <w:vAlign w:val="center"/>
          </w:tcPr>
          <w:p w14:paraId="2DE6680E" w14:textId="02DD079C" w:rsidR="00486AAF" w:rsidRPr="005512A4" w:rsidRDefault="00486AAF" w:rsidP="004E2105">
            <w:pPr>
              <w:spacing w:before="80"/>
              <w:jc w:val="center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4678" w:type="dxa"/>
            <w:vAlign w:val="center"/>
          </w:tcPr>
          <w:p w14:paraId="22511355" w14:textId="73100BF3" w:rsidR="00486AAF" w:rsidRPr="005512A4" w:rsidRDefault="00623F0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proofErr w:type="spellStart"/>
            <w:r>
              <w:rPr>
                <w:rFonts w:cs="Arial"/>
                <w:b/>
                <w:bCs w:val="0"/>
                <w:szCs w:val="20"/>
              </w:rPr>
              <w:t>S</w:t>
            </w:r>
            <w:r w:rsidR="00AD033B">
              <w:rPr>
                <w:rFonts w:cs="Arial"/>
                <w:b/>
                <w:bCs w:val="0"/>
                <w:szCs w:val="20"/>
              </w:rPr>
              <w:t>howjumping</w:t>
            </w:r>
            <w:proofErr w:type="spellEnd"/>
            <w:r w:rsidR="004E2105">
              <w:rPr>
                <w:rFonts w:cs="Arial"/>
                <w:b/>
                <w:bCs w:val="0"/>
                <w:szCs w:val="20"/>
              </w:rPr>
              <w:t xml:space="preserve"> Competition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4E9CD9D5" w14:textId="24F60ADF" w:rsidR="00681060" w:rsidRDefault="00AD033B" w:rsidP="00AD033B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2</w:t>
            </w:r>
            <w:r w:rsidR="00106E4B">
              <w:rPr>
                <w:rFonts w:cs="Arial"/>
                <w:bCs w:val="0"/>
                <w:sz w:val="16"/>
                <w:szCs w:val="16"/>
              </w:rPr>
              <w:t>2</w:t>
            </w:r>
            <w:r w:rsidR="00106E4B" w:rsidRPr="00106E4B">
              <w:rPr>
                <w:rFonts w:cs="Arial"/>
                <w:bCs w:val="0"/>
                <w:sz w:val="16"/>
                <w:szCs w:val="16"/>
                <w:vertAlign w:val="superscript"/>
              </w:rPr>
              <w:t>nd</w:t>
            </w:r>
            <w:r w:rsidR="00106E4B">
              <w:rPr>
                <w:rFonts w:cs="Arial"/>
                <w:bCs w:val="0"/>
                <w:sz w:val="16"/>
                <w:szCs w:val="16"/>
              </w:rPr>
              <w:t xml:space="preserve"> </w:t>
            </w:r>
            <w:r>
              <w:rPr>
                <w:rFonts w:cs="Arial"/>
                <w:bCs w:val="0"/>
                <w:sz w:val="16"/>
                <w:szCs w:val="16"/>
              </w:rPr>
              <w:t xml:space="preserve"> January 202</w:t>
            </w:r>
            <w:r w:rsidR="00106E4B">
              <w:rPr>
                <w:rFonts w:cs="Arial"/>
                <w:bCs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730" w:type="dxa"/>
            <w:vAlign w:val="center"/>
          </w:tcPr>
          <w:p w14:paraId="78C44783" w14:textId="77777777" w:rsidR="004E2105" w:rsidRDefault="004E2105" w:rsidP="00CB03F6">
            <w:pPr>
              <w:pStyle w:val="Footer"/>
              <w:ind w:left="-108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proofErr w:type="spellStart"/>
            <w:r>
              <w:rPr>
                <w:rStyle w:val="PageNumber"/>
                <w:rFonts w:cs="Arial"/>
                <w:bCs w:val="0"/>
                <w:sz w:val="16"/>
                <w:szCs w:val="16"/>
              </w:rPr>
              <w:t>Tables.cheering</w:t>
            </w:r>
            <w:proofErr w:type="spellEnd"/>
            <w:r>
              <w:rPr>
                <w:rStyle w:val="PageNumber"/>
                <w:rFonts w:cs="Arial"/>
                <w:bCs w:val="0"/>
                <w:sz w:val="16"/>
                <w:szCs w:val="16"/>
              </w:rPr>
              <w:t>.</w:t>
            </w:r>
          </w:p>
          <w:p w14:paraId="355EDBF2" w14:textId="74799E8C" w:rsidR="00486AAF" w:rsidRPr="00CB03F6" w:rsidRDefault="004E2105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sz w:val="16"/>
                <w:szCs w:val="16"/>
              </w:rPr>
              <w:t>crockery</w:t>
            </w:r>
          </w:p>
        </w:tc>
      </w:tr>
      <w:tr w:rsidR="004E2105" w:rsidRPr="002735A0" w14:paraId="78271D7B" w14:textId="77777777" w:rsidTr="00286A76">
        <w:trPr>
          <w:cantSplit/>
          <w:trHeight w:val="683"/>
        </w:trPr>
        <w:tc>
          <w:tcPr>
            <w:tcW w:w="3091" w:type="dxa"/>
            <w:vMerge/>
            <w:vAlign w:val="center"/>
          </w:tcPr>
          <w:p w14:paraId="17E5F767" w14:textId="3E9A3515" w:rsidR="004E2105" w:rsidRPr="00806159" w:rsidRDefault="004E2105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C50F472" w14:textId="77777777" w:rsidR="004E2105" w:rsidRPr="00336749" w:rsidRDefault="004E2105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4678" w:type="dxa"/>
            <w:vAlign w:val="center"/>
          </w:tcPr>
          <w:p w14:paraId="78BEA4EF" w14:textId="04FA3119" w:rsidR="004E2105" w:rsidRPr="0006467E" w:rsidRDefault="004E2105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rPr>
                <w:b/>
                <w:bCs w:val="0"/>
                <w:color w:val="FF0000"/>
                <w:szCs w:val="20"/>
                <w:shd w:val="clear" w:color="auto" w:fill="F2F2F2"/>
                <w:lang w:val="en-US"/>
              </w:rPr>
              <w:t>Hillhouse Equestrian Centre, Sand Lane, Market Rasen, LN8 3TE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4CA57D7" w14:textId="77777777" w:rsidR="004E2105" w:rsidRPr="00336749" w:rsidRDefault="004E2105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4140" w:type="dxa"/>
            <w:gridSpan w:val="3"/>
            <w:vAlign w:val="center"/>
          </w:tcPr>
          <w:p w14:paraId="2198A60E" w14:textId="00A7D10E" w:rsidR="004E2105" w:rsidRPr="00806159" w:rsidRDefault="004E2105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color w:val="FF0000"/>
                <w:sz w:val="16"/>
                <w:szCs w:val="16"/>
              </w:rPr>
              <w:t>TF088919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5924"/>
        <w:gridCol w:w="1730"/>
        <w:gridCol w:w="3827"/>
      </w:tblGrid>
      <w:tr w:rsidR="00CE530D" w14:paraId="125FA402" w14:textId="77777777" w:rsidTr="004B40B0">
        <w:trPr>
          <w:cantSplit/>
          <w:trHeight w:val="1104"/>
        </w:trPr>
        <w:tc>
          <w:tcPr>
            <w:tcW w:w="710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5924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30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EF0CC4" w14:paraId="0A67BFE3" w14:textId="77777777" w:rsidTr="00225187">
        <w:trPr>
          <w:trHeight w:val="422"/>
        </w:trPr>
        <w:tc>
          <w:tcPr>
            <w:tcW w:w="14459" w:type="dxa"/>
            <w:gridSpan w:val="5"/>
            <w:shd w:val="clear" w:color="auto" w:fill="E6E6E6"/>
            <w:vAlign w:val="center"/>
          </w:tcPr>
          <w:p w14:paraId="25495C54" w14:textId="33D3D20C" w:rsidR="00EF0CC4" w:rsidRPr="00EF0CC4" w:rsidRDefault="00EF0CC4" w:rsidP="00EF0CC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06309" w:rsidRPr="004B40B0" w14:paraId="34AEAD13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611BD17B" w14:textId="602EC4D1" w:rsidR="00706309" w:rsidRPr="004B40B0" w:rsidRDefault="004B40B0" w:rsidP="00B5723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268" w:type="dxa"/>
          </w:tcPr>
          <w:p w14:paraId="03403CF2" w14:textId="7FDFE7A7" w:rsidR="00706309" w:rsidRPr="004B40B0" w:rsidRDefault="00FB63D7" w:rsidP="00B57239">
            <w:pPr>
              <w:rPr>
                <w:rFonts w:ascii="Arial" w:hAnsi="Arial" w:cs="Arial"/>
                <w:iCs/>
                <w:szCs w:val="20"/>
              </w:rPr>
            </w:pPr>
            <w:r w:rsidRPr="004B40B0">
              <w:rPr>
                <w:rFonts w:ascii="Arial" w:hAnsi="Arial" w:cs="Arial"/>
                <w:iCs/>
                <w:snapToGrid w:val="0"/>
                <w:szCs w:val="20"/>
              </w:rPr>
              <w:t xml:space="preserve">Injury to hose, rider, spectators or </w:t>
            </w:r>
            <w:proofErr w:type="spellStart"/>
            <w:r w:rsidRPr="004B40B0">
              <w:rPr>
                <w:rFonts w:ascii="Arial" w:hAnsi="Arial" w:cs="Arial"/>
                <w:iCs/>
                <w:snapToGrid w:val="0"/>
                <w:szCs w:val="20"/>
              </w:rPr>
              <w:t>officlals</w:t>
            </w:r>
            <w:proofErr w:type="spellEnd"/>
            <w:r w:rsidRPr="004B40B0">
              <w:rPr>
                <w:rFonts w:ascii="Arial" w:hAnsi="Arial" w:cs="Arial"/>
                <w:iCs/>
                <w:snapToGrid w:val="0"/>
                <w:szCs w:val="20"/>
              </w:rPr>
              <w:t xml:space="preserve"> due to </w:t>
            </w:r>
            <w:r w:rsidR="009A20C4" w:rsidRPr="004B40B0">
              <w:rPr>
                <w:rFonts w:ascii="Arial" w:hAnsi="Arial" w:cs="Arial"/>
                <w:iCs/>
                <w:snapToGrid w:val="0"/>
                <w:szCs w:val="20"/>
              </w:rPr>
              <w:t>Arena</w:t>
            </w:r>
            <w:r w:rsidR="00706309" w:rsidRPr="004B40B0">
              <w:rPr>
                <w:rFonts w:ascii="Arial" w:hAnsi="Arial" w:cs="Arial"/>
                <w:iCs/>
                <w:snapToGrid w:val="0"/>
                <w:szCs w:val="20"/>
              </w:rPr>
              <w:t xml:space="preserve"> </w:t>
            </w:r>
            <w:r w:rsidR="009B3030" w:rsidRPr="004B40B0">
              <w:rPr>
                <w:rFonts w:ascii="Arial" w:hAnsi="Arial" w:cs="Arial"/>
                <w:iCs/>
                <w:snapToGrid w:val="0"/>
                <w:szCs w:val="20"/>
              </w:rPr>
              <w:t>&amp; Venue</w:t>
            </w:r>
          </w:p>
        </w:tc>
        <w:tc>
          <w:tcPr>
            <w:tcW w:w="5924" w:type="dxa"/>
            <w:vAlign w:val="center"/>
          </w:tcPr>
          <w:p w14:paraId="476B9840" w14:textId="39566C05" w:rsidR="00DC5627" w:rsidRPr="004B40B0" w:rsidRDefault="00DC5627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 xml:space="preserve">Venue is secure, situated off a single track quiet country lane accessed via </w:t>
            </w:r>
            <w:r w:rsidR="008919D1" w:rsidRPr="004B40B0">
              <w:rPr>
                <w:rFonts w:ascii="Arial" w:hAnsi="Arial" w:cs="Arial"/>
                <w:snapToGrid w:val="0"/>
                <w:szCs w:val="20"/>
              </w:rPr>
              <w:t>double gates that are closed when not in use</w:t>
            </w:r>
            <w:r w:rsidRPr="004B40B0">
              <w:rPr>
                <w:rFonts w:ascii="Arial" w:hAnsi="Arial" w:cs="Arial"/>
                <w:snapToGrid w:val="0"/>
                <w:szCs w:val="20"/>
              </w:rPr>
              <w:t>. Sufficient parking for number of attendees.</w:t>
            </w:r>
          </w:p>
          <w:p w14:paraId="3FC492F5" w14:textId="192C12CF" w:rsidR="001A0656" w:rsidRPr="004B40B0" w:rsidRDefault="009B3030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W</w:t>
            </w:r>
            <w:r w:rsidR="001A0656" w:rsidRPr="004B40B0">
              <w:rPr>
                <w:rFonts w:ascii="Arial" w:hAnsi="Arial" w:cs="Arial"/>
                <w:snapToGrid w:val="0"/>
                <w:szCs w:val="20"/>
              </w:rPr>
              <w:t>eather</w:t>
            </w:r>
            <w:r w:rsidRPr="004B40B0">
              <w:rPr>
                <w:rFonts w:ascii="Arial" w:hAnsi="Arial" w:cs="Arial"/>
                <w:snapToGrid w:val="0"/>
                <w:szCs w:val="20"/>
              </w:rPr>
              <w:t>/</w:t>
            </w:r>
            <w:r w:rsidR="001A0656" w:rsidRPr="004B40B0">
              <w:rPr>
                <w:rFonts w:ascii="Arial" w:hAnsi="Arial" w:cs="Arial"/>
                <w:snapToGrid w:val="0"/>
                <w:szCs w:val="20"/>
              </w:rPr>
              <w:t xml:space="preserve">ground conditions checked to ensure that access to </w:t>
            </w:r>
            <w:r w:rsidR="00FB63D7" w:rsidRPr="004B40B0">
              <w:rPr>
                <w:rFonts w:ascii="Arial" w:hAnsi="Arial" w:cs="Arial"/>
                <w:snapToGrid w:val="0"/>
                <w:szCs w:val="20"/>
              </w:rPr>
              <w:t>arenas</w:t>
            </w:r>
            <w:r w:rsidR="001A0656" w:rsidRPr="004B40B0">
              <w:rPr>
                <w:rFonts w:ascii="Arial" w:hAnsi="Arial" w:cs="Arial"/>
                <w:snapToGrid w:val="0"/>
                <w:szCs w:val="20"/>
              </w:rPr>
              <w:t xml:space="preserve"> is safe e</w:t>
            </w:r>
            <w:r w:rsidRPr="004B40B0">
              <w:rPr>
                <w:rFonts w:ascii="Arial" w:hAnsi="Arial" w:cs="Arial"/>
                <w:snapToGrid w:val="0"/>
                <w:szCs w:val="20"/>
              </w:rPr>
              <w:t>.g.</w:t>
            </w:r>
            <w:r w:rsidR="001A0656" w:rsidRPr="004B40B0">
              <w:rPr>
                <w:rFonts w:ascii="Arial" w:hAnsi="Arial" w:cs="Arial"/>
                <w:snapToGrid w:val="0"/>
                <w:szCs w:val="20"/>
              </w:rPr>
              <w:t xml:space="preserve"> ice/ mud on Car Park and access road</w:t>
            </w:r>
          </w:p>
          <w:p w14:paraId="44BD1096" w14:textId="585AE4D4" w:rsidR="00540099" w:rsidRPr="004B40B0" w:rsidRDefault="000F428C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Venue is gated so secure for tacking up</w:t>
            </w:r>
          </w:p>
          <w:p w14:paraId="3209781A" w14:textId="77777777" w:rsidR="00DB50DC" w:rsidRPr="004B40B0" w:rsidRDefault="00DB50DC" w:rsidP="00DB50DC">
            <w:pPr>
              <w:pStyle w:val="ListParagraph"/>
              <w:rPr>
                <w:rFonts w:ascii="Arial" w:hAnsi="Arial" w:cs="Arial"/>
                <w:snapToGrid w:val="0"/>
                <w:szCs w:val="20"/>
              </w:rPr>
            </w:pPr>
          </w:p>
          <w:p w14:paraId="31B92D74" w14:textId="11EBC6FB" w:rsidR="005F41C2" w:rsidRPr="004B40B0" w:rsidRDefault="008919D1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 xml:space="preserve">Access to </w:t>
            </w:r>
            <w:r w:rsidR="00D737B2" w:rsidRPr="004B40B0">
              <w:rPr>
                <w:rFonts w:ascii="Arial" w:hAnsi="Arial" w:cs="Arial"/>
                <w:szCs w:val="20"/>
              </w:rPr>
              <w:t>both</w:t>
            </w:r>
            <w:r w:rsidR="00DB50DC" w:rsidRPr="004B40B0">
              <w:rPr>
                <w:rFonts w:ascii="Arial" w:hAnsi="Arial" w:cs="Arial"/>
                <w:szCs w:val="20"/>
              </w:rPr>
              <w:t xml:space="preserve"> arena and warm up</w:t>
            </w:r>
            <w:r w:rsidRPr="004B40B0">
              <w:rPr>
                <w:rFonts w:ascii="Arial" w:hAnsi="Arial" w:cs="Arial"/>
                <w:szCs w:val="20"/>
              </w:rPr>
              <w:t xml:space="preserve"> via a gate. </w:t>
            </w:r>
            <w:r w:rsidR="005F41C2" w:rsidRPr="004B40B0">
              <w:rPr>
                <w:rFonts w:ascii="Arial" w:hAnsi="Arial" w:cs="Arial"/>
                <w:szCs w:val="20"/>
              </w:rPr>
              <w:t>Steward will man warm up area</w:t>
            </w:r>
            <w:r w:rsidR="00106E4B" w:rsidRPr="004B40B0">
              <w:rPr>
                <w:rFonts w:ascii="Arial" w:hAnsi="Arial" w:cs="Arial"/>
                <w:szCs w:val="20"/>
              </w:rPr>
              <w:t xml:space="preserve"> and arena</w:t>
            </w:r>
          </w:p>
          <w:p w14:paraId="63E01BEE" w14:textId="1DC18D38" w:rsidR="009B3030" w:rsidRPr="004B40B0" w:rsidRDefault="008919D1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Arena has</w:t>
            </w:r>
            <w:r w:rsidR="00540099" w:rsidRPr="004B40B0">
              <w:rPr>
                <w:rFonts w:ascii="Arial" w:hAnsi="Arial" w:cs="Arial"/>
                <w:szCs w:val="20"/>
              </w:rPr>
              <w:t xml:space="preserve"> a good quality, well maintained surface</w:t>
            </w:r>
            <w:r w:rsidR="006675EC" w:rsidRPr="004B40B0">
              <w:rPr>
                <w:rFonts w:ascii="Arial" w:hAnsi="Arial" w:cs="Arial"/>
                <w:szCs w:val="20"/>
              </w:rPr>
              <w:t xml:space="preserve">, that will be harrowed before the competition </w:t>
            </w:r>
            <w:r w:rsidR="009B3030" w:rsidRPr="004B40B0">
              <w:rPr>
                <w:rFonts w:ascii="Arial" w:hAnsi="Arial" w:cs="Arial"/>
                <w:szCs w:val="20"/>
              </w:rPr>
              <w:t xml:space="preserve">. </w:t>
            </w:r>
            <w:r w:rsidR="00D737B2" w:rsidRPr="004B40B0">
              <w:rPr>
                <w:rFonts w:ascii="Arial" w:hAnsi="Arial" w:cs="Arial"/>
                <w:szCs w:val="20"/>
              </w:rPr>
              <w:t>Organiser</w:t>
            </w:r>
            <w:r w:rsidR="009B3030" w:rsidRPr="004B40B0">
              <w:rPr>
                <w:rFonts w:ascii="Arial" w:hAnsi="Arial" w:cs="Arial"/>
                <w:szCs w:val="20"/>
              </w:rPr>
              <w:t xml:space="preserve"> to check surface</w:t>
            </w:r>
            <w:r w:rsidR="0057158E" w:rsidRPr="004B40B0">
              <w:rPr>
                <w:rFonts w:ascii="Arial" w:hAnsi="Arial" w:cs="Arial"/>
                <w:szCs w:val="20"/>
              </w:rPr>
              <w:t xml:space="preserve"> condition, any areas of concern could be blocked off and check/remove any physic</w:t>
            </w:r>
            <w:r w:rsidR="009B3030" w:rsidRPr="004B40B0">
              <w:rPr>
                <w:rFonts w:ascii="Arial" w:hAnsi="Arial" w:cs="Arial"/>
                <w:szCs w:val="20"/>
              </w:rPr>
              <w:t>al hazards</w:t>
            </w:r>
            <w:r w:rsidR="005831AB" w:rsidRPr="004B40B0">
              <w:rPr>
                <w:rFonts w:ascii="Arial" w:hAnsi="Arial" w:cs="Arial"/>
                <w:snapToGrid w:val="0"/>
                <w:szCs w:val="20"/>
              </w:rPr>
              <w:t xml:space="preserve">. </w:t>
            </w:r>
          </w:p>
          <w:p w14:paraId="6A6AD68E" w14:textId="307A84F7" w:rsidR="00AD033B" w:rsidRPr="004B40B0" w:rsidRDefault="005F41C2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Steward will ensure that the number of riders in the warm up poses no risk</w:t>
            </w:r>
            <w:r w:rsidR="00106E4B" w:rsidRPr="004B40B0">
              <w:rPr>
                <w:rFonts w:ascii="Arial" w:hAnsi="Arial" w:cs="Arial"/>
                <w:snapToGrid w:val="0"/>
                <w:szCs w:val="20"/>
              </w:rPr>
              <w:t xml:space="preserve">. </w:t>
            </w:r>
            <w:r w:rsidR="00AD033B" w:rsidRPr="004B40B0">
              <w:rPr>
                <w:rFonts w:ascii="Arial" w:hAnsi="Arial" w:cs="Arial"/>
                <w:snapToGrid w:val="0"/>
                <w:szCs w:val="20"/>
              </w:rPr>
              <w:t xml:space="preserve">Only </w:t>
            </w:r>
            <w:r w:rsidR="006675EC" w:rsidRPr="004B40B0">
              <w:rPr>
                <w:rFonts w:ascii="Arial" w:hAnsi="Arial" w:cs="Arial"/>
                <w:snapToGrid w:val="0"/>
                <w:szCs w:val="20"/>
              </w:rPr>
              <w:t>5</w:t>
            </w:r>
            <w:r w:rsidR="00AD033B" w:rsidRPr="004B40B0">
              <w:rPr>
                <w:rFonts w:ascii="Arial" w:hAnsi="Arial" w:cs="Arial"/>
                <w:snapToGrid w:val="0"/>
                <w:szCs w:val="20"/>
              </w:rPr>
              <w:t xml:space="preserve"> riders to be warming up</w:t>
            </w:r>
            <w:r w:rsidR="00B16353" w:rsidRPr="004B40B0">
              <w:rPr>
                <w:rFonts w:ascii="Arial" w:hAnsi="Arial" w:cs="Arial"/>
                <w:snapToGrid w:val="0"/>
                <w:szCs w:val="20"/>
              </w:rPr>
              <w:t xml:space="preserve"> over jumps</w:t>
            </w:r>
            <w:r w:rsidR="00AD033B" w:rsidRPr="004B40B0">
              <w:rPr>
                <w:rFonts w:ascii="Arial" w:hAnsi="Arial" w:cs="Arial"/>
                <w:snapToGrid w:val="0"/>
                <w:szCs w:val="20"/>
              </w:rPr>
              <w:t xml:space="preserve"> at one time due to size of arena.</w:t>
            </w:r>
            <w:r w:rsidR="006675EC" w:rsidRPr="004B40B0">
              <w:rPr>
                <w:rFonts w:ascii="Arial" w:hAnsi="Arial" w:cs="Arial"/>
                <w:snapToGrid w:val="0"/>
                <w:szCs w:val="20"/>
              </w:rPr>
              <w:t xml:space="preserve"> </w:t>
            </w:r>
            <w:r w:rsidR="00B16353" w:rsidRPr="004B40B0">
              <w:rPr>
                <w:rFonts w:ascii="Arial" w:hAnsi="Arial" w:cs="Arial"/>
                <w:snapToGrid w:val="0"/>
                <w:szCs w:val="20"/>
              </w:rPr>
              <w:t>5 can be in non</w:t>
            </w:r>
            <w:r w:rsidR="006300B2">
              <w:rPr>
                <w:rFonts w:ascii="Arial" w:hAnsi="Arial" w:cs="Arial"/>
                <w:snapToGrid w:val="0"/>
                <w:szCs w:val="20"/>
              </w:rPr>
              <w:t>-</w:t>
            </w:r>
            <w:r w:rsidR="00B16353" w:rsidRPr="004B40B0">
              <w:rPr>
                <w:rFonts w:ascii="Arial" w:hAnsi="Arial" w:cs="Arial"/>
                <w:snapToGrid w:val="0"/>
                <w:szCs w:val="20"/>
              </w:rPr>
              <w:t>jump outdoor arena</w:t>
            </w:r>
            <w:r w:rsidR="00512245" w:rsidRPr="004B40B0">
              <w:rPr>
                <w:rFonts w:ascii="Arial" w:hAnsi="Arial" w:cs="Arial"/>
                <w:snapToGrid w:val="0"/>
                <w:szCs w:val="20"/>
              </w:rPr>
              <w:t>, walking recommended if icy</w:t>
            </w:r>
            <w:r w:rsidR="00106E4B" w:rsidRPr="004B40B0">
              <w:rPr>
                <w:rFonts w:ascii="Arial" w:hAnsi="Arial" w:cs="Arial"/>
                <w:snapToGrid w:val="0"/>
                <w:szCs w:val="20"/>
              </w:rPr>
              <w:t xml:space="preserve">, </w:t>
            </w:r>
            <w:r w:rsidR="00AD033B" w:rsidRPr="004B40B0">
              <w:rPr>
                <w:rFonts w:ascii="Arial" w:hAnsi="Arial" w:cs="Arial"/>
                <w:snapToGrid w:val="0"/>
                <w:szCs w:val="20"/>
              </w:rPr>
              <w:t>Steward to monitor</w:t>
            </w:r>
          </w:p>
          <w:p w14:paraId="10493331" w14:textId="7FDFAD2B" w:rsidR="00106E4B" w:rsidRPr="004B40B0" w:rsidRDefault="00106E4B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 xml:space="preserve">Only </w:t>
            </w:r>
            <w:r w:rsidR="004B40B0" w:rsidRPr="004B40B0">
              <w:rPr>
                <w:rFonts w:ascii="Arial" w:hAnsi="Arial" w:cs="Arial"/>
                <w:snapToGrid w:val="0"/>
                <w:szCs w:val="20"/>
              </w:rPr>
              <w:t>adults</w:t>
            </w:r>
            <w:r w:rsidRPr="004B40B0">
              <w:rPr>
                <w:rFonts w:ascii="Arial" w:hAnsi="Arial" w:cs="Arial"/>
                <w:snapToGrid w:val="0"/>
                <w:szCs w:val="20"/>
              </w:rPr>
              <w:t xml:space="preserve"> permitted to adjust jumps in warm up area and this is at their own risk. To be monitored by steward</w:t>
            </w:r>
          </w:p>
          <w:p w14:paraId="6D551543" w14:textId="4A3A5FE3" w:rsidR="004B40B0" w:rsidRPr="004B40B0" w:rsidRDefault="00AD033B" w:rsidP="004B40B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Warm up fences to be flagged with red and white flags to ensure only jumping one way</w:t>
            </w:r>
          </w:p>
          <w:p w14:paraId="134EC4FE" w14:textId="77777777" w:rsidR="00FB63D7" w:rsidRPr="004B40B0" w:rsidRDefault="00FB63D7" w:rsidP="00FB6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Entrance to arena to be kept clear of people on foot as it is a very constricted area. Steward to mange</w:t>
            </w:r>
          </w:p>
          <w:p w14:paraId="7B7C235F" w14:textId="77777777" w:rsidR="00AD033B" w:rsidRPr="004B40B0" w:rsidRDefault="00AD033B" w:rsidP="00FB63D7">
            <w:pPr>
              <w:ind w:left="360"/>
              <w:rPr>
                <w:rFonts w:ascii="Arial" w:hAnsi="Arial" w:cs="Arial"/>
                <w:szCs w:val="20"/>
              </w:rPr>
            </w:pPr>
          </w:p>
          <w:p w14:paraId="39532700" w14:textId="3101BB06" w:rsidR="009B3030" w:rsidRPr="004B40B0" w:rsidRDefault="009B3030" w:rsidP="004E5CB5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A662EB7" w14:textId="77777777" w:rsidR="005831AB" w:rsidRPr="004B40B0" w:rsidRDefault="005831AB" w:rsidP="009A20C4">
            <w:pPr>
              <w:ind w:left="360"/>
              <w:rPr>
                <w:rFonts w:ascii="Arial" w:hAnsi="Arial" w:cs="Arial"/>
                <w:snapToGrid w:val="0"/>
                <w:szCs w:val="20"/>
              </w:rPr>
            </w:pPr>
          </w:p>
          <w:p w14:paraId="526EBA8C" w14:textId="77777777" w:rsidR="00706309" w:rsidRPr="004B40B0" w:rsidRDefault="00706309" w:rsidP="009A20C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54379CE0" w14:textId="77777777" w:rsidR="00055C85" w:rsidRPr="004B40B0" w:rsidRDefault="0057158E" w:rsidP="00055C85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</w:t>
            </w:r>
            <w:r w:rsidR="00055C85" w:rsidRPr="004B40B0">
              <w:rPr>
                <w:rFonts w:ascii="Arial" w:hAnsi="Arial" w:cs="Arial"/>
                <w:szCs w:val="20"/>
              </w:rPr>
              <w:t>Entrants</w:t>
            </w:r>
          </w:p>
          <w:p w14:paraId="748A1D21" w14:textId="77777777" w:rsidR="00055C85" w:rsidRPr="004B40B0" w:rsidRDefault="00055C85" w:rsidP="00055C85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Officials</w:t>
            </w:r>
          </w:p>
          <w:p w14:paraId="78B42382" w14:textId="77777777" w:rsidR="00055C85" w:rsidRPr="004B40B0" w:rsidRDefault="00055C85" w:rsidP="00055C85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Spectators </w:t>
            </w:r>
          </w:p>
          <w:p w14:paraId="6E327036" w14:textId="39E747A4" w:rsidR="0057158E" w:rsidRPr="004B40B0" w:rsidRDefault="0057158E" w:rsidP="00055C85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Animals</w:t>
            </w:r>
          </w:p>
          <w:p w14:paraId="7CF77442" w14:textId="6BEFF439" w:rsidR="0057158E" w:rsidRPr="004B40B0" w:rsidRDefault="0057158E" w:rsidP="0057158E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Property</w:t>
            </w:r>
          </w:p>
        </w:tc>
        <w:tc>
          <w:tcPr>
            <w:tcW w:w="3827" w:type="dxa"/>
            <w:vAlign w:val="center"/>
          </w:tcPr>
          <w:p w14:paraId="56D77CBD" w14:textId="77777777" w:rsidR="009B3030" w:rsidRPr="004B40B0" w:rsidRDefault="009B3030" w:rsidP="009B3030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4C5B327" w14:textId="7A90CBB3" w:rsidR="009B3030" w:rsidRPr="004B40B0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If driving conditions</w:t>
            </w:r>
            <w:r w:rsidR="00107D6E" w:rsidRPr="004B40B0">
              <w:rPr>
                <w:rFonts w:ascii="Arial" w:hAnsi="Arial" w:cs="Arial"/>
                <w:szCs w:val="20"/>
              </w:rPr>
              <w:t xml:space="preserve"> bad</w:t>
            </w:r>
            <w:r w:rsidRPr="004B40B0">
              <w:rPr>
                <w:rFonts w:ascii="Arial" w:hAnsi="Arial" w:cs="Arial"/>
                <w:szCs w:val="20"/>
              </w:rPr>
              <w:t xml:space="preserve"> or yard area </w:t>
            </w:r>
            <w:r w:rsidR="004B40B0" w:rsidRPr="004B40B0">
              <w:rPr>
                <w:rFonts w:ascii="Arial" w:hAnsi="Arial" w:cs="Arial"/>
                <w:szCs w:val="20"/>
              </w:rPr>
              <w:t>cannot</w:t>
            </w:r>
            <w:r w:rsidR="00107D6E" w:rsidRPr="004B40B0">
              <w:rPr>
                <w:rFonts w:ascii="Arial" w:hAnsi="Arial" w:cs="Arial"/>
                <w:szCs w:val="20"/>
              </w:rPr>
              <w:t xml:space="preserve"> be made safe</w:t>
            </w:r>
            <w:r w:rsidRPr="004B40B0">
              <w:rPr>
                <w:rFonts w:ascii="Arial" w:hAnsi="Arial" w:cs="Arial"/>
                <w:szCs w:val="20"/>
              </w:rPr>
              <w:t xml:space="preserve"> the </w:t>
            </w:r>
            <w:r w:rsidR="00D8698D" w:rsidRPr="004B40B0">
              <w:rPr>
                <w:rFonts w:ascii="Arial" w:hAnsi="Arial" w:cs="Arial"/>
                <w:szCs w:val="20"/>
              </w:rPr>
              <w:t xml:space="preserve">competition </w:t>
            </w:r>
            <w:r w:rsidRPr="004B40B0">
              <w:rPr>
                <w:rFonts w:ascii="Arial" w:hAnsi="Arial" w:cs="Arial"/>
                <w:szCs w:val="20"/>
              </w:rPr>
              <w:t>will be cancelled by the organiser.</w:t>
            </w:r>
          </w:p>
          <w:p w14:paraId="447716CF" w14:textId="33E3AA62" w:rsidR="00107D6E" w:rsidRPr="004B40B0" w:rsidRDefault="00107D6E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Parking area is suscep</w:t>
            </w:r>
            <w:r w:rsidR="006675EC" w:rsidRPr="004B40B0">
              <w:rPr>
                <w:rFonts w:ascii="Arial" w:hAnsi="Arial" w:cs="Arial"/>
                <w:szCs w:val="20"/>
              </w:rPr>
              <w:t xml:space="preserve">tible to puddles which will freeze </w:t>
            </w:r>
            <w:r w:rsidR="004B40B0">
              <w:rPr>
                <w:rFonts w:ascii="Arial" w:hAnsi="Arial" w:cs="Arial"/>
                <w:szCs w:val="20"/>
              </w:rPr>
              <w:t>i</w:t>
            </w:r>
            <w:r w:rsidR="006675EC" w:rsidRPr="004B40B0">
              <w:rPr>
                <w:rFonts w:ascii="Arial" w:hAnsi="Arial" w:cs="Arial"/>
                <w:szCs w:val="20"/>
              </w:rPr>
              <w:t>n cold weather, Competitors wi</w:t>
            </w:r>
            <w:r w:rsidR="004B40B0">
              <w:rPr>
                <w:rFonts w:ascii="Arial" w:hAnsi="Arial" w:cs="Arial"/>
                <w:szCs w:val="20"/>
              </w:rPr>
              <w:t>l</w:t>
            </w:r>
            <w:r w:rsidR="006675EC" w:rsidRPr="004B40B0">
              <w:rPr>
                <w:rFonts w:ascii="Arial" w:hAnsi="Arial" w:cs="Arial"/>
                <w:szCs w:val="20"/>
              </w:rPr>
              <w:t xml:space="preserve">l be warned </w:t>
            </w:r>
            <w:r w:rsidR="004B40B0">
              <w:rPr>
                <w:rFonts w:ascii="Arial" w:hAnsi="Arial" w:cs="Arial"/>
                <w:szCs w:val="20"/>
              </w:rPr>
              <w:t xml:space="preserve">due to potential risk of ice </w:t>
            </w:r>
            <w:r w:rsidR="006675EC" w:rsidRPr="004B40B0">
              <w:rPr>
                <w:rFonts w:ascii="Arial" w:hAnsi="Arial" w:cs="Arial"/>
                <w:szCs w:val="20"/>
              </w:rPr>
              <w:t>with times  and officials will break up puddles in morning and spread salt as required</w:t>
            </w:r>
          </w:p>
          <w:p w14:paraId="71F24300" w14:textId="19148D22" w:rsidR="004155C2" w:rsidRPr="004B40B0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Ensure that there is a mobile Phone signal</w:t>
            </w:r>
          </w:p>
          <w:p w14:paraId="350FFB64" w14:textId="379BB523" w:rsidR="009746C6" w:rsidRPr="004B40B0" w:rsidRDefault="00DF6CD5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All those attending do so at their own risk</w:t>
            </w:r>
          </w:p>
          <w:p w14:paraId="156CC489" w14:textId="0B5958D0" w:rsidR="004155C2" w:rsidRPr="004B40B0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 xml:space="preserve">Incident </w:t>
            </w:r>
            <w:r w:rsidR="00B16353" w:rsidRPr="004B40B0">
              <w:rPr>
                <w:rFonts w:ascii="Arial" w:hAnsi="Arial" w:cs="Arial"/>
                <w:szCs w:val="20"/>
              </w:rPr>
              <w:t>log., Accident</w:t>
            </w:r>
            <w:r w:rsidR="004155C2" w:rsidRPr="004B40B0">
              <w:rPr>
                <w:rFonts w:ascii="Arial" w:hAnsi="Arial" w:cs="Arial"/>
                <w:szCs w:val="20"/>
              </w:rPr>
              <w:t xml:space="preserve"> Forms and book to be available</w:t>
            </w:r>
          </w:p>
          <w:p w14:paraId="41F5DF2F" w14:textId="339CFECA" w:rsidR="004155C2" w:rsidRPr="004B40B0" w:rsidRDefault="000F428C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</w:rPr>
            </w:pPr>
            <w:r w:rsidRPr="004B40B0">
              <w:rPr>
                <w:rFonts w:ascii="Arial" w:hAnsi="Arial" w:cs="Arial"/>
                <w:color w:val="FF0000"/>
                <w:szCs w:val="20"/>
              </w:rPr>
              <w:t>Vet</w:t>
            </w:r>
            <w:r w:rsidR="005F41C2" w:rsidRPr="004B40B0">
              <w:rPr>
                <w:rFonts w:ascii="Arial" w:hAnsi="Arial" w:cs="Arial"/>
                <w:color w:val="FF0000"/>
                <w:szCs w:val="20"/>
              </w:rPr>
              <w:t xml:space="preserve"> RASE vets:01673 842448</w:t>
            </w:r>
          </w:p>
          <w:p w14:paraId="4D5DF032" w14:textId="6191C13F" w:rsidR="004155C2" w:rsidRPr="004B40B0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Burton Hunt Kennels 01522 522798</w:t>
            </w:r>
          </w:p>
          <w:p w14:paraId="2BBFC333" w14:textId="77777777" w:rsidR="00706309" w:rsidRPr="004B40B0" w:rsidRDefault="004155C2" w:rsidP="004155C2">
            <w:pPr>
              <w:ind w:left="360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 xml:space="preserve">   Tarpaulin in case of equine casualty</w:t>
            </w:r>
          </w:p>
          <w:p w14:paraId="3C34124B" w14:textId="55F285CE" w:rsidR="009F2C44" w:rsidRPr="004B40B0" w:rsidRDefault="00225187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Cs w:val="20"/>
              </w:rPr>
            </w:pPr>
            <w:r w:rsidRPr="004B40B0">
              <w:rPr>
                <w:rFonts w:ascii="Arial" w:hAnsi="Arial" w:cs="Arial"/>
                <w:color w:val="000000"/>
                <w:szCs w:val="20"/>
              </w:rPr>
              <w:t>Equine &amp; Human First Aid kit available</w:t>
            </w:r>
            <w:r w:rsidR="00512245" w:rsidRPr="004B40B0">
              <w:rPr>
                <w:rFonts w:ascii="Arial" w:hAnsi="Arial" w:cs="Arial"/>
                <w:color w:val="000000"/>
                <w:szCs w:val="20"/>
              </w:rPr>
              <w:t xml:space="preserve">, Qualified First aider present , supported by </w:t>
            </w:r>
            <w:r w:rsidRPr="004B40B0">
              <w:rPr>
                <w:rFonts w:ascii="Arial" w:hAnsi="Arial" w:cs="Arial"/>
                <w:color w:val="000000"/>
                <w:szCs w:val="20"/>
              </w:rPr>
              <w:t>committee member</w:t>
            </w:r>
            <w:r w:rsidR="00512245" w:rsidRPr="004B40B0">
              <w:rPr>
                <w:rFonts w:ascii="Arial" w:hAnsi="Arial" w:cs="Arial"/>
                <w:color w:val="000000"/>
                <w:szCs w:val="20"/>
              </w:rPr>
              <w:t xml:space="preserve">s who have </w:t>
            </w:r>
            <w:r w:rsidRPr="004B40B0">
              <w:rPr>
                <w:rFonts w:ascii="Arial" w:hAnsi="Arial" w:cs="Arial"/>
                <w:color w:val="000000"/>
                <w:szCs w:val="20"/>
              </w:rPr>
              <w:t>attended EFAW course</w:t>
            </w:r>
          </w:p>
        </w:tc>
      </w:tr>
      <w:tr w:rsidR="00FB63D7" w:rsidRPr="004B40B0" w14:paraId="3A547032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50026F31" w14:textId="77777777" w:rsidR="00FB63D7" w:rsidRPr="004B40B0" w:rsidRDefault="00FB63D7" w:rsidP="00B572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08708804" w14:textId="5460F39F" w:rsidR="00FB63D7" w:rsidRPr="004B40B0" w:rsidRDefault="00FB63D7" w:rsidP="00B57239">
            <w:p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Impact and crush injuries from falls or contact with horses</w:t>
            </w:r>
          </w:p>
        </w:tc>
        <w:tc>
          <w:tcPr>
            <w:tcW w:w="5924" w:type="dxa"/>
          </w:tcPr>
          <w:p w14:paraId="1312A155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CC3FAFE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</w:p>
          <w:p w14:paraId="1580B632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05DA606D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</w:p>
          <w:p w14:paraId="25B1FB48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3801D026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</w:p>
          <w:p w14:paraId="389B1739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345F8252" w14:textId="77777777" w:rsidR="00FB63D7" w:rsidRPr="004B40B0" w:rsidRDefault="00FB63D7" w:rsidP="00FB63D7">
            <w:pPr>
              <w:rPr>
                <w:rFonts w:ascii="Arial" w:hAnsi="Arial" w:cs="Arial"/>
                <w:szCs w:val="20"/>
              </w:rPr>
            </w:pPr>
          </w:p>
          <w:p w14:paraId="601EB36E" w14:textId="79344F07" w:rsidR="00FB63D7" w:rsidRPr="004B40B0" w:rsidRDefault="00FB63D7" w:rsidP="00FB63D7">
            <w:pPr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14D662B9" w14:textId="77777777" w:rsidR="00FB63D7" w:rsidRPr="004B40B0" w:rsidRDefault="00FB63D7" w:rsidP="002269D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F960BED" w14:textId="77777777" w:rsidR="00FB63D7" w:rsidRPr="004B40B0" w:rsidRDefault="00FB63D7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</w:p>
        </w:tc>
      </w:tr>
      <w:tr w:rsidR="004155C2" w:rsidRPr="004B40B0" w14:paraId="7862304A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5928BC1B" w14:textId="26FC356F" w:rsidR="004155C2" w:rsidRPr="004B40B0" w:rsidRDefault="004B40B0" w:rsidP="00B5723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2268" w:type="dxa"/>
          </w:tcPr>
          <w:p w14:paraId="0AC541E9" w14:textId="60A3795D" w:rsidR="004155C2" w:rsidRPr="004B40B0" w:rsidRDefault="004155C2" w:rsidP="00B57239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Rider and horse turnout</w:t>
            </w:r>
            <w:r w:rsidR="00FB63D7" w:rsidRPr="004B40B0">
              <w:rPr>
                <w:rFonts w:ascii="Arial" w:hAnsi="Arial" w:cs="Arial"/>
                <w:snapToGrid w:val="0"/>
                <w:szCs w:val="20"/>
              </w:rPr>
              <w:t xml:space="preserve"> – incorrect turnout may mean increased risk of injury to horse or r</w:t>
            </w:r>
            <w:r w:rsidR="004B40B0">
              <w:rPr>
                <w:rFonts w:ascii="Arial" w:hAnsi="Arial" w:cs="Arial"/>
                <w:snapToGrid w:val="0"/>
                <w:szCs w:val="20"/>
              </w:rPr>
              <w:t>i</w:t>
            </w:r>
            <w:r w:rsidR="00FB63D7" w:rsidRPr="004B40B0">
              <w:rPr>
                <w:rFonts w:ascii="Arial" w:hAnsi="Arial" w:cs="Arial"/>
                <w:snapToGrid w:val="0"/>
                <w:szCs w:val="20"/>
              </w:rPr>
              <w:t>der</w:t>
            </w:r>
          </w:p>
        </w:tc>
        <w:tc>
          <w:tcPr>
            <w:tcW w:w="5924" w:type="dxa"/>
          </w:tcPr>
          <w:p w14:paraId="260BFD3C" w14:textId="77777777" w:rsidR="009B3030" w:rsidRPr="004B40B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Riders must be appropriately dressed</w:t>
            </w:r>
          </w:p>
          <w:p w14:paraId="1A3F8D1D" w14:textId="0D0C1F51" w:rsidR="009B3030" w:rsidRPr="004B40B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Hat tagge</w:t>
            </w:r>
            <w:r w:rsidR="00F775FD" w:rsidRPr="004B40B0">
              <w:rPr>
                <w:rFonts w:ascii="Arial" w:hAnsi="Arial" w:cs="Arial"/>
                <w:snapToGrid w:val="0"/>
                <w:szCs w:val="20"/>
              </w:rPr>
              <w:t xml:space="preserve">d, </w:t>
            </w:r>
            <w:r w:rsidRPr="004B40B0">
              <w:rPr>
                <w:rFonts w:ascii="Arial" w:hAnsi="Arial" w:cs="Arial"/>
                <w:snapToGrid w:val="0"/>
                <w:szCs w:val="20"/>
              </w:rPr>
              <w:t>no hoodies, hair fastened back</w:t>
            </w:r>
            <w:r w:rsidR="00512245" w:rsidRPr="004B40B0">
              <w:rPr>
                <w:rFonts w:ascii="Arial" w:hAnsi="Arial" w:cs="Arial"/>
                <w:snapToGrid w:val="0"/>
                <w:szCs w:val="20"/>
              </w:rPr>
              <w:t xml:space="preserve"> in bun/hairnet, no long pony tails</w:t>
            </w:r>
            <w:r w:rsidR="009746C6" w:rsidRPr="004B40B0">
              <w:rPr>
                <w:rFonts w:ascii="Arial" w:hAnsi="Arial" w:cs="Arial"/>
                <w:snapToGrid w:val="0"/>
                <w:szCs w:val="20"/>
              </w:rPr>
              <w:t xml:space="preserve">, no </w:t>
            </w:r>
            <w:r w:rsidR="0057158E" w:rsidRPr="004B40B0">
              <w:rPr>
                <w:rFonts w:ascii="Arial" w:hAnsi="Arial" w:cs="Arial"/>
                <w:snapToGrid w:val="0"/>
                <w:szCs w:val="20"/>
              </w:rPr>
              <w:t>jewellery</w:t>
            </w:r>
          </w:p>
          <w:p w14:paraId="4816B2C2" w14:textId="77777777" w:rsidR="004155C2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Tack must be safe and fitted correctly</w:t>
            </w:r>
            <w:r w:rsidR="009746C6" w:rsidRPr="004B40B0">
              <w:rPr>
                <w:rFonts w:ascii="Arial" w:hAnsi="Arial" w:cs="Arial"/>
                <w:snapToGrid w:val="0"/>
                <w:szCs w:val="20"/>
              </w:rPr>
              <w:t xml:space="preserve"> – </w:t>
            </w:r>
            <w:r w:rsidR="00107D6E" w:rsidRPr="004B40B0">
              <w:rPr>
                <w:rFonts w:ascii="Arial" w:hAnsi="Arial" w:cs="Arial"/>
                <w:snapToGrid w:val="0"/>
                <w:szCs w:val="20"/>
              </w:rPr>
              <w:t>T</w:t>
            </w:r>
            <w:r w:rsidR="009746C6" w:rsidRPr="004B40B0">
              <w:rPr>
                <w:rFonts w:ascii="Arial" w:hAnsi="Arial" w:cs="Arial"/>
                <w:snapToGrid w:val="0"/>
                <w:szCs w:val="20"/>
              </w:rPr>
              <w:t xml:space="preserve">ack checks is the responsibility of the </w:t>
            </w:r>
            <w:r w:rsidR="005F41C2" w:rsidRPr="004B40B0">
              <w:rPr>
                <w:rFonts w:ascii="Arial" w:hAnsi="Arial" w:cs="Arial"/>
                <w:snapToGrid w:val="0"/>
                <w:szCs w:val="20"/>
              </w:rPr>
              <w:t>rider</w:t>
            </w:r>
            <w:r w:rsidR="00FB63D7" w:rsidRPr="004B40B0">
              <w:rPr>
                <w:rFonts w:ascii="Arial" w:hAnsi="Arial" w:cs="Arial"/>
                <w:snapToGrid w:val="0"/>
                <w:szCs w:val="20"/>
              </w:rPr>
              <w:t>/parent/handler</w:t>
            </w:r>
          </w:p>
          <w:p w14:paraId="4C7E42EA" w14:textId="04B88074" w:rsidR="004B40B0" w:rsidRPr="004B40B0" w:rsidRDefault="006300B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Hats must be worn at all times and chin strap fastened whilst mounted including during presentation</w:t>
            </w:r>
          </w:p>
        </w:tc>
        <w:tc>
          <w:tcPr>
            <w:tcW w:w="1730" w:type="dxa"/>
            <w:vAlign w:val="center"/>
          </w:tcPr>
          <w:p w14:paraId="1B518A95" w14:textId="65FA3D34" w:rsidR="002269DF" w:rsidRPr="004B40B0" w:rsidRDefault="002269DF" w:rsidP="002269DF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</w:t>
            </w:r>
            <w:r w:rsidR="00055C85" w:rsidRPr="004B40B0">
              <w:rPr>
                <w:rFonts w:ascii="Arial" w:hAnsi="Arial" w:cs="Arial"/>
                <w:szCs w:val="20"/>
              </w:rPr>
              <w:t>Entrants</w:t>
            </w:r>
          </w:p>
          <w:p w14:paraId="22D9D87C" w14:textId="49895DF7" w:rsidR="002269DF" w:rsidRPr="004B40B0" w:rsidRDefault="002269DF" w:rsidP="00055C85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="006300B2">
              <w:rPr>
                <w:rFonts w:ascii="Arial" w:hAnsi="Arial" w:cs="Arial"/>
                <w:szCs w:val="20"/>
              </w:rPr>
              <w:t xml:space="preserve"> Horses</w:t>
            </w:r>
          </w:p>
        </w:tc>
        <w:tc>
          <w:tcPr>
            <w:tcW w:w="3827" w:type="dxa"/>
            <w:vAlign w:val="center"/>
          </w:tcPr>
          <w:p w14:paraId="07E826BE" w14:textId="32D3B2FA" w:rsidR="00FB63D7" w:rsidRPr="004B40B0" w:rsidRDefault="00055C85" w:rsidP="00FB63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Steward</w:t>
            </w:r>
            <w:r w:rsidR="006300B2">
              <w:rPr>
                <w:rFonts w:ascii="Arial" w:hAnsi="Arial" w:cs="Arial"/>
                <w:szCs w:val="20"/>
              </w:rPr>
              <w:t>s</w:t>
            </w:r>
            <w:r w:rsidRPr="004B40B0">
              <w:rPr>
                <w:rFonts w:ascii="Arial" w:hAnsi="Arial" w:cs="Arial"/>
                <w:szCs w:val="20"/>
              </w:rPr>
              <w:t xml:space="preserve"> to check attire and hat tag as required.</w:t>
            </w:r>
            <w:r w:rsidR="006300B2">
              <w:rPr>
                <w:rFonts w:ascii="Arial" w:hAnsi="Arial" w:cs="Arial"/>
                <w:szCs w:val="20"/>
              </w:rPr>
              <w:t xml:space="preserve"> Briefing document to be supplied</w:t>
            </w:r>
          </w:p>
          <w:p w14:paraId="10CABA89" w14:textId="0E531E71" w:rsidR="00FB63D7" w:rsidRPr="004B40B0" w:rsidRDefault="00FB63D7" w:rsidP="00FB63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If earrings cannot be removed – these must be taped up and worn at parent</w:t>
            </w:r>
            <w:r w:rsidRPr="004B40B0">
              <w:rPr>
                <w:rFonts w:ascii="Arial" w:hAnsi="Arial" w:cs="Arial"/>
                <w:szCs w:val="20"/>
              </w:rPr>
              <w:t>/riders</w:t>
            </w:r>
            <w:r w:rsidRPr="004B40B0">
              <w:rPr>
                <w:rFonts w:ascii="Arial" w:hAnsi="Arial" w:cs="Arial"/>
                <w:szCs w:val="20"/>
              </w:rPr>
              <w:t xml:space="preserve"> risk.</w:t>
            </w:r>
          </w:p>
          <w:p w14:paraId="1A52DFD8" w14:textId="0B834299" w:rsidR="00486AAF" w:rsidRPr="004B40B0" w:rsidRDefault="00486AAF" w:rsidP="006300B2">
            <w:pPr>
              <w:pStyle w:val="ListParagraph"/>
              <w:rPr>
                <w:rFonts w:ascii="Arial" w:hAnsi="Arial" w:cs="Arial"/>
                <w:i/>
                <w:iCs/>
                <w:color w:val="FF0000"/>
                <w:szCs w:val="20"/>
              </w:rPr>
            </w:pPr>
          </w:p>
        </w:tc>
      </w:tr>
      <w:tr w:rsidR="002269DF" w:rsidRPr="004B40B0" w14:paraId="75F96689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2F7AD8BA" w14:textId="2F1E4884" w:rsidR="002269DF" w:rsidRPr="004B40B0" w:rsidRDefault="004B40B0" w:rsidP="00B5723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268" w:type="dxa"/>
          </w:tcPr>
          <w:p w14:paraId="16D93310" w14:textId="046E54D8" w:rsidR="002269DF" w:rsidRPr="004B40B0" w:rsidRDefault="002269DF" w:rsidP="00B57239">
            <w:p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Equipment</w:t>
            </w:r>
            <w:r w:rsidR="00FB63D7" w:rsidRPr="004B40B0">
              <w:rPr>
                <w:rFonts w:ascii="Arial" w:hAnsi="Arial" w:cs="Arial"/>
                <w:snapToGrid w:val="0"/>
                <w:szCs w:val="20"/>
              </w:rPr>
              <w:t xml:space="preserve"> could cause injury to rider/horse</w:t>
            </w:r>
          </w:p>
        </w:tc>
        <w:tc>
          <w:tcPr>
            <w:tcW w:w="5924" w:type="dxa"/>
          </w:tcPr>
          <w:p w14:paraId="002A147C" w14:textId="30EF2553" w:rsidR="002269DF" w:rsidRPr="004B40B0" w:rsidRDefault="002269DF" w:rsidP="002269DF">
            <w:pPr>
              <w:rPr>
                <w:rFonts w:ascii="Arial" w:hAnsi="Arial" w:cs="Arial"/>
                <w:szCs w:val="20"/>
              </w:rPr>
            </w:pPr>
          </w:p>
          <w:p w14:paraId="60979F4A" w14:textId="2452CC2C" w:rsidR="00AD033B" w:rsidRPr="004B40B0" w:rsidRDefault="00AD033B" w:rsidP="00106E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A</w:t>
            </w:r>
            <w:r w:rsidR="00FB63D7" w:rsidRPr="004B40B0">
              <w:rPr>
                <w:rFonts w:ascii="Arial" w:hAnsi="Arial" w:cs="Arial"/>
                <w:szCs w:val="20"/>
              </w:rPr>
              <w:t>rena and a</w:t>
            </w:r>
            <w:r w:rsidRPr="004B40B0">
              <w:rPr>
                <w:rFonts w:ascii="Arial" w:hAnsi="Arial" w:cs="Arial"/>
                <w:szCs w:val="20"/>
              </w:rPr>
              <w:t>ll jumps to be checked  for safety and damage/hazards</w:t>
            </w:r>
            <w:r w:rsidR="00FB63D7" w:rsidRPr="004B40B0">
              <w:rPr>
                <w:rFonts w:ascii="Arial" w:hAnsi="Arial" w:cs="Arial"/>
                <w:szCs w:val="20"/>
              </w:rPr>
              <w:t xml:space="preserve"> at the start of the competition and in-between classes</w:t>
            </w:r>
          </w:p>
          <w:p w14:paraId="7DF0D146" w14:textId="20D0BEAD" w:rsidR="00DA232B" w:rsidRPr="004B40B0" w:rsidRDefault="00AD033B" w:rsidP="00106E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Safety cups to be used on spread jumps</w:t>
            </w:r>
          </w:p>
          <w:p w14:paraId="1E8C4E59" w14:textId="77777777" w:rsidR="00DA232B" w:rsidRPr="004B40B0" w:rsidRDefault="00AD033B" w:rsidP="00106E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Steward to be on the door to ensure door is  secured and no one on foot can enter whilst a horse is jumping</w:t>
            </w:r>
          </w:p>
          <w:p w14:paraId="149025EF" w14:textId="77777777" w:rsidR="00AD033B" w:rsidRPr="004B40B0" w:rsidRDefault="00AD033B" w:rsidP="00106E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Course to be built according to pony club show jumping rules 2020</w:t>
            </w:r>
          </w:p>
          <w:p w14:paraId="6015F051" w14:textId="6D31F977" w:rsidR="00AD033B" w:rsidRPr="004B40B0" w:rsidRDefault="00AD033B" w:rsidP="00106E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A knowledgeable appointed person has checked  the course for correct jumping strides, that the course has been built safely and to the correct height for the intended class</w:t>
            </w:r>
            <w:r w:rsidR="00106E4B" w:rsidRPr="004B40B0">
              <w:rPr>
                <w:rFonts w:ascii="Arial" w:hAnsi="Arial" w:cs="Arial"/>
                <w:snapToGrid w:val="0"/>
                <w:szCs w:val="20"/>
              </w:rPr>
              <w:t xml:space="preserve"> as per current PC guidelines</w:t>
            </w:r>
          </w:p>
          <w:p w14:paraId="44B1428B" w14:textId="77777777" w:rsidR="00106E4B" w:rsidRPr="004B40B0" w:rsidRDefault="00106E4B" w:rsidP="00106E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napToGrid w:val="0"/>
                <w:szCs w:val="20"/>
              </w:rPr>
              <w:t>Safety cups to be used on back bar of spreads</w:t>
            </w:r>
          </w:p>
          <w:p w14:paraId="258897F9" w14:textId="42F4EDB3" w:rsidR="00106E4B" w:rsidRPr="004B40B0" w:rsidRDefault="00106E4B" w:rsidP="00106E4B">
            <w:pPr>
              <w:ind w:left="360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053788BD" w14:textId="77777777" w:rsidR="00AD033B" w:rsidRPr="004B40B0" w:rsidRDefault="002269DF" w:rsidP="00AD033B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</w:t>
            </w:r>
            <w:r w:rsidR="00AD033B" w:rsidRPr="004B40B0">
              <w:rPr>
                <w:rFonts w:ascii="Arial" w:hAnsi="Arial" w:cs="Arial"/>
                <w:szCs w:val="20"/>
              </w:rPr>
              <w:t>Entrants</w:t>
            </w:r>
          </w:p>
          <w:p w14:paraId="3E85745B" w14:textId="77777777" w:rsidR="00AD033B" w:rsidRPr="004B40B0" w:rsidRDefault="00AD033B" w:rsidP="00AD033B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Officials</w:t>
            </w:r>
          </w:p>
          <w:p w14:paraId="20CD9BA8" w14:textId="77777777" w:rsidR="00AD033B" w:rsidRPr="004B40B0" w:rsidRDefault="00AD033B" w:rsidP="00AD033B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Spectators </w:t>
            </w:r>
          </w:p>
          <w:p w14:paraId="0AD93248" w14:textId="77777777" w:rsidR="00AD033B" w:rsidRPr="004B40B0" w:rsidRDefault="00AD033B" w:rsidP="00AD033B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Animals</w:t>
            </w:r>
          </w:p>
          <w:p w14:paraId="01E0A713" w14:textId="496ABB1D" w:rsidR="00055C85" w:rsidRPr="004B40B0" w:rsidRDefault="00AD033B" w:rsidP="00AD033B">
            <w:p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sym w:font="Wingdings" w:char="F077"/>
            </w:r>
            <w:r w:rsidRPr="004B40B0">
              <w:rPr>
                <w:rFonts w:ascii="Arial" w:hAnsi="Arial" w:cs="Arial"/>
                <w:szCs w:val="20"/>
              </w:rPr>
              <w:t xml:space="preserve"> Property</w:t>
            </w:r>
          </w:p>
          <w:p w14:paraId="043AF6EA" w14:textId="566F8A05" w:rsidR="002269DF" w:rsidRPr="004B40B0" w:rsidRDefault="002269DF" w:rsidP="004155C2">
            <w:pPr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3A44BE" w14:textId="77777777" w:rsidR="002269DF" w:rsidRPr="004B40B0" w:rsidRDefault="00AD033B" w:rsidP="00E8428C">
            <w:pPr>
              <w:pStyle w:val="ListParagraph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Course to be checked and approved by the appointed person.</w:t>
            </w:r>
          </w:p>
          <w:p w14:paraId="651F1F1C" w14:textId="7DF05E77" w:rsidR="00AD033B" w:rsidRPr="004B40B0" w:rsidRDefault="00AD033B" w:rsidP="00E8428C">
            <w:pPr>
              <w:pStyle w:val="ListParagraph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Briefing of steward re door and on foot entrants and spectators</w:t>
            </w:r>
          </w:p>
        </w:tc>
      </w:tr>
      <w:tr w:rsidR="004B40B0" w:rsidRPr="004B40B0" w14:paraId="5DACF51D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735BFF8A" w14:textId="7E85E0BB" w:rsidR="004B40B0" w:rsidRPr="004B40B0" w:rsidRDefault="006300B2" w:rsidP="00B5723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2268" w:type="dxa"/>
          </w:tcPr>
          <w:p w14:paraId="2B674B0B" w14:textId="4F444CD9" w:rsidR="004B40B0" w:rsidRPr="004B40B0" w:rsidRDefault="004B40B0" w:rsidP="00B57239">
            <w:pPr>
              <w:rPr>
                <w:rFonts w:ascii="Arial" w:hAnsi="Arial" w:cs="Arial"/>
                <w:snapToGrid w:val="0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Impact and crush injuries from loose horses either in car park or arena</w:t>
            </w:r>
          </w:p>
        </w:tc>
        <w:tc>
          <w:tcPr>
            <w:tcW w:w="5924" w:type="dxa"/>
          </w:tcPr>
          <w:p w14:paraId="643AE6B6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42B1B1C7" w14:textId="77777777" w:rsidR="004B40B0" w:rsidRPr="004B40B0" w:rsidRDefault="004B40B0" w:rsidP="004B40B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4B40B0">
              <w:rPr>
                <w:b w:val="0"/>
                <w:bCs/>
                <w:sz w:val="20"/>
                <w:szCs w:val="20"/>
              </w:rPr>
              <w:t xml:space="preserve">Yard is a securely fenced area &amp; arena gates to be kept shut at all times </w:t>
            </w:r>
          </w:p>
          <w:p w14:paraId="35FDFB15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</w:p>
          <w:p w14:paraId="6B961BA9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Access gate to arena and yard is closed during riding activities.</w:t>
            </w:r>
          </w:p>
          <w:p w14:paraId="34B6ACDA" w14:textId="77777777" w:rsidR="004B40B0" w:rsidRPr="004B40B0" w:rsidRDefault="004B40B0" w:rsidP="002269D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5F120873" w14:textId="77777777" w:rsidR="004B40B0" w:rsidRPr="004B40B0" w:rsidRDefault="004B40B0" w:rsidP="00AD03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E3C8EE3" w14:textId="719F6D82" w:rsid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Horse should be retrieved by a competent person</w:t>
            </w:r>
          </w:p>
          <w:p w14:paraId="0C39043F" w14:textId="77777777" w:rsidR="006300B2" w:rsidRPr="004B40B0" w:rsidRDefault="006300B2" w:rsidP="004B40B0">
            <w:pPr>
              <w:rPr>
                <w:rFonts w:ascii="Arial" w:hAnsi="Arial" w:cs="Arial"/>
                <w:szCs w:val="20"/>
              </w:rPr>
            </w:pPr>
          </w:p>
          <w:p w14:paraId="51DB1B23" w14:textId="34425EA7" w:rsidR="004B40B0" w:rsidRPr="006300B2" w:rsidRDefault="004B40B0" w:rsidP="006300B2">
            <w:pPr>
              <w:rPr>
                <w:rFonts w:ascii="Arial" w:hAnsi="Arial" w:cs="Arial"/>
                <w:szCs w:val="20"/>
              </w:rPr>
            </w:pPr>
            <w:r w:rsidRPr="006300B2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</w:tr>
      <w:tr w:rsidR="004B40B0" w:rsidRPr="004B40B0" w14:paraId="4305EDE0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396FE7CE" w14:textId="0264ADA5" w:rsidR="004B40B0" w:rsidRPr="004B40B0" w:rsidRDefault="006300B2" w:rsidP="00B5723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5</w:t>
            </w:r>
          </w:p>
        </w:tc>
        <w:tc>
          <w:tcPr>
            <w:tcW w:w="2268" w:type="dxa"/>
          </w:tcPr>
          <w:p w14:paraId="151C91FF" w14:textId="558391B4" w:rsidR="004B40B0" w:rsidRPr="004B40B0" w:rsidRDefault="004B40B0" w:rsidP="00B57239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5924" w:type="dxa"/>
          </w:tcPr>
          <w:p w14:paraId="57F6D346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33140D68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2353149E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454AAFF7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04199F82" w14:textId="5D4D63E8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Mobile phone signal or land line available.</w:t>
            </w:r>
          </w:p>
        </w:tc>
        <w:tc>
          <w:tcPr>
            <w:tcW w:w="1730" w:type="dxa"/>
            <w:vAlign w:val="center"/>
          </w:tcPr>
          <w:p w14:paraId="6608F6B8" w14:textId="77777777" w:rsidR="004B40B0" w:rsidRPr="004B40B0" w:rsidRDefault="004B40B0" w:rsidP="00AD03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0EDEF67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</w:p>
        </w:tc>
      </w:tr>
      <w:tr w:rsidR="004B40B0" w:rsidRPr="004B40B0" w14:paraId="15718BD2" w14:textId="77777777" w:rsidTr="004B40B0">
        <w:trPr>
          <w:trHeight w:val="739"/>
        </w:trPr>
        <w:tc>
          <w:tcPr>
            <w:tcW w:w="710" w:type="dxa"/>
            <w:vAlign w:val="center"/>
          </w:tcPr>
          <w:p w14:paraId="7A95258A" w14:textId="6B6654BA" w:rsidR="004B40B0" w:rsidRPr="004B40B0" w:rsidRDefault="006300B2" w:rsidP="00B5723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2268" w:type="dxa"/>
          </w:tcPr>
          <w:p w14:paraId="400DC37E" w14:textId="77777777" w:rsidR="004B40B0" w:rsidRPr="004B40B0" w:rsidRDefault="004B40B0" w:rsidP="004B40B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4B40B0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46CE06E9" w14:textId="6B118832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5924" w:type="dxa"/>
          </w:tcPr>
          <w:p w14:paraId="089748C7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All incidents are recorded in line with The Pony Club procedures..</w:t>
            </w:r>
          </w:p>
          <w:p w14:paraId="2ECFAD2C" w14:textId="77777777" w:rsidR="004B40B0" w:rsidRPr="004B40B0" w:rsidRDefault="004B40B0" w:rsidP="004B40B0">
            <w:pPr>
              <w:ind w:left="-12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8" w:history="1">
              <w:r w:rsidRPr="004B40B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4B40B0">
              <w:rPr>
                <w:rFonts w:ascii="Arial" w:hAnsi="Arial" w:cs="Arial"/>
                <w:szCs w:val="20"/>
              </w:rPr>
              <w:t xml:space="preserve"> book First Aid Matrix, attendees are aware of how to contact First Aid. .</w:t>
            </w:r>
          </w:p>
          <w:p w14:paraId="70333145" w14:textId="77777777" w:rsidR="004B40B0" w:rsidRPr="004B40B0" w:rsidRDefault="004B40B0" w:rsidP="004B40B0">
            <w:pPr>
              <w:ind w:left="-12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76F61E6C" w14:textId="77777777" w:rsidR="004B40B0" w:rsidRPr="004B40B0" w:rsidRDefault="004B40B0" w:rsidP="004B40B0">
            <w:pPr>
              <w:ind w:left="-12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5AFA06E6" w14:textId="77777777" w:rsidR="004B40B0" w:rsidRPr="004B40B0" w:rsidRDefault="004B40B0" w:rsidP="004B40B0">
            <w:pPr>
              <w:ind w:left="-12"/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 xml:space="preserve">The injury is assessed and severity. </w:t>
            </w:r>
          </w:p>
          <w:p w14:paraId="68EBE226" w14:textId="44E79486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  <w:r w:rsidRPr="004B40B0">
              <w:rPr>
                <w:rFonts w:ascii="Arial" w:hAnsi="Arial" w:cs="Arial"/>
                <w:szCs w:val="20"/>
              </w:rPr>
              <w:t>Veterinary assistance is sought as needed</w:t>
            </w:r>
          </w:p>
        </w:tc>
        <w:tc>
          <w:tcPr>
            <w:tcW w:w="1730" w:type="dxa"/>
            <w:vAlign w:val="center"/>
          </w:tcPr>
          <w:p w14:paraId="3C4FACEA" w14:textId="77777777" w:rsidR="004B40B0" w:rsidRPr="004B40B0" w:rsidRDefault="004B40B0" w:rsidP="00AD03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7A95011" w14:textId="77777777" w:rsidR="004B40B0" w:rsidRPr="004B40B0" w:rsidRDefault="004B40B0" w:rsidP="004B40B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C71D0B8" w14:textId="456C0A62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828"/>
        <w:gridCol w:w="1984"/>
      </w:tblGrid>
      <w:tr w:rsidR="00CE530D" w14:paraId="38282620" w14:textId="77777777" w:rsidTr="005F4C85">
        <w:trPr>
          <w:cantSplit/>
          <w:trHeight w:val="435"/>
        </w:trPr>
        <w:tc>
          <w:tcPr>
            <w:tcW w:w="6237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5F4C85">
        <w:trPr>
          <w:cantSplit/>
          <w:trHeight w:val="620"/>
        </w:trPr>
        <w:tc>
          <w:tcPr>
            <w:tcW w:w="6237" w:type="dxa"/>
            <w:vAlign w:val="center"/>
          </w:tcPr>
          <w:p w14:paraId="260C3D39" w14:textId="37FED70F"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Name:</w:t>
            </w:r>
            <w:r w:rsidR="00055C8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AD033B">
              <w:rPr>
                <w:rFonts w:ascii="Arial" w:hAnsi="Arial" w:cs="Arial"/>
                <w:b/>
                <w:noProof/>
                <w:szCs w:val="20"/>
                <w:lang w:val="en-US"/>
              </w:rPr>
              <w:t>Rosemary Newsam</w:t>
            </w:r>
          </w:p>
        </w:tc>
        <w:tc>
          <w:tcPr>
            <w:tcW w:w="3828" w:type="dxa"/>
            <w:vMerge w:val="restart"/>
          </w:tcPr>
          <w:p w14:paraId="3E956C47" w14:textId="127CEE02" w:rsidR="007F1A80" w:rsidRPr="007F1A80" w:rsidRDefault="00623F0F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20.01</w:t>
            </w:r>
            <w:r w:rsidR="00225187">
              <w:rPr>
                <w:rFonts w:ascii="Arial" w:hAnsi="Arial" w:cs="Arial"/>
                <w:b/>
                <w:noProof/>
                <w:szCs w:val="20"/>
                <w:lang w:val="en-US"/>
              </w:rPr>
              <w:t>.2</w:t>
            </w:r>
            <w:r w:rsidR="006300B2">
              <w:rPr>
                <w:rFonts w:ascii="Arial" w:hAnsi="Arial" w:cs="Arial"/>
                <w:b/>
                <w:noProof/>
                <w:szCs w:val="20"/>
                <w:lang w:val="en-US"/>
              </w:rPr>
              <w:t>3</w:t>
            </w:r>
          </w:p>
        </w:tc>
        <w:tc>
          <w:tcPr>
            <w:tcW w:w="1984" w:type="dxa"/>
            <w:vMerge w:val="restart"/>
          </w:tcPr>
          <w:p w14:paraId="0567BEF5" w14:textId="0BA2FA49" w:rsidR="007F1A80" w:rsidRPr="007F1A80" w:rsidRDefault="00623F0F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20.1.23</w:t>
            </w:r>
          </w:p>
        </w:tc>
      </w:tr>
      <w:tr w:rsidR="007F1A80" w14:paraId="25B8D3C7" w14:textId="77777777" w:rsidTr="005F4C85">
        <w:trPr>
          <w:cantSplit/>
          <w:trHeight w:val="628"/>
        </w:trPr>
        <w:tc>
          <w:tcPr>
            <w:tcW w:w="6237" w:type="dxa"/>
            <w:vAlign w:val="center"/>
          </w:tcPr>
          <w:p w14:paraId="67B7454E" w14:textId="79BB1720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623F0F">
              <w:rPr>
                <w:noProof/>
                <w:lang w:eastAsia="en-GB"/>
              </w:rPr>
              <w:drawing>
                <wp:inline distT="0" distB="0" distL="0" distR="0" wp14:anchorId="29FD3F90" wp14:editId="350E1EA9">
                  <wp:extent cx="1296035" cy="35750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0118" w14:textId="77777777" w:rsidR="00B641F9" w:rsidRDefault="00B641F9">
      <w:r>
        <w:separator/>
      </w:r>
    </w:p>
  </w:endnote>
  <w:endnote w:type="continuationSeparator" w:id="0">
    <w:p w14:paraId="7EBFD5FF" w14:textId="77777777" w:rsidR="00B641F9" w:rsidRDefault="00B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ED0D" w14:textId="77777777" w:rsidR="00B641F9" w:rsidRDefault="00B641F9">
      <w:r>
        <w:separator/>
      </w:r>
    </w:p>
  </w:footnote>
  <w:footnote w:type="continuationSeparator" w:id="0">
    <w:p w14:paraId="249D4F6E" w14:textId="77777777" w:rsidR="00B641F9" w:rsidRDefault="00B6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E7960"/>
    <w:multiLevelType w:val="hybridMultilevel"/>
    <w:tmpl w:val="67B4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728A"/>
    <w:multiLevelType w:val="hybridMultilevel"/>
    <w:tmpl w:val="27F8B860"/>
    <w:lvl w:ilvl="0" w:tplc="20969308">
      <w:numFmt w:val="bullet"/>
      <w:lvlText w:val="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508F"/>
    <w:multiLevelType w:val="hybridMultilevel"/>
    <w:tmpl w:val="3F6A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350CC"/>
    <w:multiLevelType w:val="hybridMultilevel"/>
    <w:tmpl w:val="B9D6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62816">
    <w:abstractNumId w:val="25"/>
  </w:num>
  <w:num w:numId="2" w16cid:durableId="845948217">
    <w:abstractNumId w:val="4"/>
  </w:num>
  <w:num w:numId="3" w16cid:durableId="857499972">
    <w:abstractNumId w:val="12"/>
  </w:num>
  <w:num w:numId="4" w16cid:durableId="989209123">
    <w:abstractNumId w:val="5"/>
  </w:num>
  <w:num w:numId="5" w16cid:durableId="1205211319">
    <w:abstractNumId w:val="6"/>
  </w:num>
  <w:num w:numId="6" w16cid:durableId="1457720289">
    <w:abstractNumId w:val="11"/>
  </w:num>
  <w:num w:numId="7" w16cid:durableId="982583484">
    <w:abstractNumId w:val="10"/>
  </w:num>
  <w:num w:numId="8" w16cid:durableId="1672484234">
    <w:abstractNumId w:val="3"/>
  </w:num>
  <w:num w:numId="9" w16cid:durableId="806432807">
    <w:abstractNumId w:val="0"/>
  </w:num>
  <w:num w:numId="10" w16cid:durableId="1621522694">
    <w:abstractNumId w:val="2"/>
  </w:num>
  <w:num w:numId="11" w16cid:durableId="410851595">
    <w:abstractNumId w:val="23"/>
  </w:num>
  <w:num w:numId="12" w16cid:durableId="1377775644">
    <w:abstractNumId w:val="20"/>
  </w:num>
  <w:num w:numId="13" w16cid:durableId="487283971">
    <w:abstractNumId w:val="15"/>
  </w:num>
  <w:num w:numId="14" w16cid:durableId="2053966983">
    <w:abstractNumId w:val="24"/>
  </w:num>
  <w:num w:numId="15" w16cid:durableId="1379669636">
    <w:abstractNumId w:val="21"/>
  </w:num>
  <w:num w:numId="16" w16cid:durableId="1867138088">
    <w:abstractNumId w:val="13"/>
  </w:num>
  <w:num w:numId="17" w16cid:durableId="1747459716">
    <w:abstractNumId w:val="19"/>
  </w:num>
  <w:num w:numId="18" w16cid:durableId="846292419">
    <w:abstractNumId w:val="16"/>
  </w:num>
  <w:num w:numId="19" w16cid:durableId="2070378985">
    <w:abstractNumId w:val="22"/>
  </w:num>
  <w:num w:numId="20" w16cid:durableId="1558201290">
    <w:abstractNumId w:val="18"/>
  </w:num>
  <w:num w:numId="21" w16cid:durableId="1464344423">
    <w:abstractNumId w:val="14"/>
  </w:num>
  <w:num w:numId="22" w16cid:durableId="1250886115">
    <w:abstractNumId w:val="7"/>
  </w:num>
  <w:num w:numId="23" w16cid:durableId="1474563007">
    <w:abstractNumId w:val="1"/>
  </w:num>
  <w:num w:numId="24" w16cid:durableId="1978491050">
    <w:abstractNumId w:val="8"/>
  </w:num>
  <w:num w:numId="25" w16cid:durableId="721976351">
    <w:abstractNumId w:val="17"/>
  </w:num>
  <w:num w:numId="26" w16cid:durableId="1699118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1AA8"/>
    <w:rsid w:val="00055C85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428C"/>
    <w:rsid w:val="000F5011"/>
    <w:rsid w:val="0010372C"/>
    <w:rsid w:val="00106E4B"/>
    <w:rsid w:val="00107D6E"/>
    <w:rsid w:val="00126F3F"/>
    <w:rsid w:val="001302CF"/>
    <w:rsid w:val="00130A5C"/>
    <w:rsid w:val="00131D8F"/>
    <w:rsid w:val="00132901"/>
    <w:rsid w:val="00135DEB"/>
    <w:rsid w:val="001414BA"/>
    <w:rsid w:val="00142C91"/>
    <w:rsid w:val="00153F5A"/>
    <w:rsid w:val="001557C1"/>
    <w:rsid w:val="001710EB"/>
    <w:rsid w:val="001801C8"/>
    <w:rsid w:val="0018159E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5187"/>
    <w:rsid w:val="002269DF"/>
    <w:rsid w:val="00230DC8"/>
    <w:rsid w:val="00231C57"/>
    <w:rsid w:val="002365DB"/>
    <w:rsid w:val="00236AC7"/>
    <w:rsid w:val="002460C3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C0996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B40B0"/>
    <w:rsid w:val="004C1525"/>
    <w:rsid w:val="004E2105"/>
    <w:rsid w:val="004E4C05"/>
    <w:rsid w:val="004E5CB5"/>
    <w:rsid w:val="004F510E"/>
    <w:rsid w:val="00507583"/>
    <w:rsid w:val="00510417"/>
    <w:rsid w:val="00512245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1C2"/>
    <w:rsid w:val="005F4C58"/>
    <w:rsid w:val="005F4C85"/>
    <w:rsid w:val="005F4E72"/>
    <w:rsid w:val="00602D81"/>
    <w:rsid w:val="00604682"/>
    <w:rsid w:val="00607268"/>
    <w:rsid w:val="00612A9E"/>
    <w:rsid w:val="00623F0F"/>
    <w:rsid w:val="006300B2"/>
    <w:rsid w:val="0063059B"/>
    <w:rsid w:val="00632675"/>
    <w:rsid w:val="006343C3"/>
    <w:rsid w:val="00634471"/>
    <w:rsid w:val="00643992"/>
    <w:rsid w:val="0064416E"/>
    <w:rsid w:val="00644631"/>
    <w:rsid w:val="00655263"/>
    <w:rsid w:val="00655405"/>
    <w:rsid w:val="006675EC"/>
    <w:rsid w:val="00672164"/>
    <w:rsid w:val="00673FCF"/>
    <w:rsid w:val="00681060"/>
    <w:rsid w:val="00692CD0"/>
    <w:rsid w:val="006B006A"/>
    <w:rsid w:val="006C28DF"/>
    <w:rsid w:val="006E248D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0AFA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0C7"/>
    <w:rsid w:val="00853652"/>
    <w:rsid w:val="008555D9"/>
    <w:rsid w:val="008919D1"/>
    <w:rsid w:val="008977E2"/>
    <w:rsid w:val="008B0D95"/>
    <w:rsid w:val="008B57ED"/>
    <w:rsid w:val="008C01FF"/>
    <w:rsid w:val="008C4032"/>
    <w:rsid w:val="008D454D"/>
    <w:rsid w:val="008E3865"/>
    <w:rsid w:val="008F071D"/>
    <w:rsid w:val="00903573"/>
    <w:rsid w:val="00913C3D"/>
    <w:rsid w:val="009202C0"/>
    <w:rsid w:val="00934F5B"/>
    <w:rsid w:val="00936CE6"/>
    <w:rsid w:val="00941724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B76A1"/>
    <w:rsid w:val="009C26B7"/>
    <w:rsid w:val="009C70F1"/>
    <w:rsid w:val="009F0A51"/>
    <w:rsid w:val="009F2C44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033B"/>
    <w:rsid w:val="00AD2DB0"/>
    <w:rsid w:val="00AD5D9F"/>
    <w:rsid w:val="00AF2CDA"/>
    <w:rsid w:val="00B03860"/>
    <w:rsid w:val="00B142E0"/>
    <w:rsid w:val="00B16353"/>
    <w:rsid w:val="00B21E39"/>
    <w:rsid w:val="00B33987"/>
    <w:rsid w:val="00B33D0A"/>
    <w:rsid w:val="00B57239"/>
    <w:rsid w:val="00B63B23"/>
    <w:rsid w:val="00B63BFF"/>
    <w:rsid w:val="00B641F9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60254"/>
    <w:rsid w:val="00C81454"/>
    <w:rsid w:val="00C97753"/>
    <w:rsid w:val="00CA1B3D"/>
    <w:rsid w:val="00CA6D49"/>
    <w:rsid w:val="00CB03F6"/>
    <w:rsid w:val="00CC4395"/>
    <w:rsid w:val="00CD4150"/>
    <w:rsid w:val="00CD77EB"/>
    <w:rsid w:val="00CE19E0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37B2"/>
    <w:rsid w:val="00D74C8C"/>
    <w:rsid w:val="00D800A0"/>
    <w:rsid w:val="00D806C0"/>
    <w:rsid w:val="00D8698D"/>
    <w:rsid w:val="00D93DF9"/>
    <w:rsid w:val="00DA1A25"/>
    <w:rsid w:val="00DA232B"/>
    <w:rsid w:val="00DA5C69"/>
    <w:rsid w:val="00DB0F5E"/>
    <w:rsid w:val="00DB50DC"/>
    <w:rsid w:val="00DB6A82"/>
    <w:rsid w:val="00DC5627"/>
    <w:rsid w:val="00DD522A"/>
    <w:rsid w:val="00DF6CD5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531FA"/>
    <w:rsid w:val="00F625C8"/>
    <w:rsid w:val="00F77316"/>
    <w:rsid w:val="00F775FD"/>
    <w:rsid w:val="00F77D00"/>
    <w:rsid w:val="00F83C19"/>
    <w:rsid w:val="00FA4443"/>
    <w:rsid w:val="00FB63D7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8CA83"/>
  <w15:docId w15:val="{485BFB38-BD07-40B2-A87D-0A6E9307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4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rulebook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90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3</cp:revision>
  <cp:lastPrinted>2022-01-21T20:10:00Z</cp:lastPrinted>
  <dcterms:created xsi:type="dcterms:W3CDTF">2023-01-20T19:47:00Z</dcterms:created>
  <dcterms:modified xsi:type="dcterms:W3CDTF">2023-01-20T21:20:00Z</dcterms:modified>
</cp:coreProperties>
</file>