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</w:t>
            </w:r>
            <w:proofErr w:type="spellEnd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Assessments</w:t>
            </w:r>
            <w:proofErr w:type="spellEnd"/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4D7B88C8" w:rsidR="005239F7" w:rsidRPr="00602AB5" w:rsidRDefault="00EA6A1A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Activities &amp; Rallies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69241B72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69D22CFA" w:rsidR="005239F7" w:rsidRPr="00602AB5" w:rsidRDefault="008B090E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Vine Pony Club - 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34CD64A2" w:rsidR="005239F7" w:rsidRPr="00602AB5" w:rsidRDefault="00982C66" w:rsidP="0032218F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SU </w:t>
            </w:r>
            <w:r w:rsidR="0032218F"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54471 57262</w:t>
            </w: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4A777877" w:rsidR="005239F7" w:rsidRPr="00602AB5" w:rsidRDefault="0032218F" w:rsidP="00982C6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Plantation Farm</w:t>
            </w:r>
            <w:r w:rsidR="00B0243F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="00B0243F">
              <w:rPr>
                <w:rFonts w:ascii="Arial" w:hAnsi="Arial" w:cs="Arial"/>
                <w:sz w:val="28"/>
                <w:szCs w:val="28"/>
              </w:rPr>
              <w:t>Wolveton</w:t>
            </w:r>
            <w:proofErr w:type="spellEnd"/>
            <w:r w:rsidR="00B0243F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="00B0243F">
              <w:rPr>
                <w:rFonts w:ascii="Arial" w:hAnsi="Arial" w:cs="Arial"/>
                <w:sz w:val="28"/>
                <w:szCs w:val="28"/>
              </w:rPr>
              <w:t>Tadley</w:t>
            </w:r>
            <w:proofErr w:type="spellEnd"/>
            <w:r w:rsidR="00B0243F">
              <w:rPr>
                <w:rFonts w:ascii="Arial" w:hAnsi="Arial" w:cs="Arial"/>
                <w:sz w:val="28"/>
                <w:szCs w:val="28"/>
              </w:rPr>
              <w:t xml:space="preserve"> RH26 5RP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2C1B7053" w:rsidR="005239F7" w:rsidRPr="00602AB5" w:rsidRDefault="0032218F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SUBMERGE. ERUPTIONS. MANLY</w:t>
            </w:r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</w:t>
            </w:r>
            <w:proofErr w:type="gramStart"/>
            <w:r w:rsidRPr="00053C25">
              <w:rPr>
                <w:rFonts w:ascii="Arial" w:hAnsi="Arial" w:cs="Arial"/>
                <w:b/>
                <w:bCs w:val="0"/>
                <w:sz w:val="24"/>
              </w:rPr>
              <w:t>already</w:t>
            </w:r>
            <w:proofErr w:type="gramEnd"/>
            <w:r w:rsidRPr="00053C25">
              <w:rPr>
                <w:rFonts w:ascii="Arial" w:hAnsi="Arial" w:cs="Arial"/>
                <w:b/>
                <w:bCs w:val="0"/>
                <w:sz w:val="24"/>
              </w:rPr>
              <w:t xml:space="preserve">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E.g. people (members, volunteers, spectators, </w:t>
            </w:r>
            <w:proofErr w:type="spellStart"/>
            <w:r w:rsidRPr="00053C25">
              <w:rPr>
                <w:rFonts w:ascii="Arial" w:hAnsi="Arial" w:cs="Arial"/>
                <w:i/>
                <w:iCs/>
                <w:szCs w:val="20"/>
              </w:rPr>
              <w:t>etc</w:t>
            </w:r>
            <w:proofErr w:type="spellEnd"/>
            <w:r w:rsidRPr="00053C25">
              <w:rPr>
                <w:rFonts w:ascii="Arial" w:hAnsi="Arial" w:cs="Arial"/>
                <w:i/>
                <w:iCs/>
                <w:szCs w:val="20"/>
              </w:rPr>
              <w:t>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 xml:space="preserve">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pedestrians, 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horses</w:t>
            </w:r>
          </w:p>
        </w:tc>
        <w:tc>
          <w:tcPr>
            <w:tcW w:w="2409" w:type="dxa"/>
            <w:shd w:val="clear" w:color="auto" w:fill="auto"/>
          </w:tcPr>
          <w:p w14:paraId="72468644" w14:textId="0DE5CBB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</w:tc>
        <w:tc>
          <w:tcPr>
            <w:tcW w:w="5529" w:type="dxa"/>
            <w:shd w:val="clear" w:color="auto" w:fill="auto"/>
          </w:tcPr>
          <w:p w14:paraId="43C4AB8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6AF64764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051DBB3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1699CEE0" w14:textId="1D0E0CA0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74344C" w14:textId="5A1F69E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EC64D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9094AF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2E1A354" w14:textId="022E446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409" w:type="dxa"/>
            <w:shd w:val="clear" w:color="auto" w:fill="auto"/>
          </w:tcPr>
          <w:p w14:paraId="3543A51C" w14:textId="440388A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9" w:type="dxa"/>
            <w:shd w:val="clear" w:color="auto" w:fill="auto"/>
          </w:tcPr>
          <w:p w14:paraId="569D2E1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segregated.</w:t>
            </w:r>
          </w:p>
          <w:p w14:paraId="7F21E39B" w14:textId="66FE9354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official’s area gazebo/ table and chairs will have footing and lines clearly identifiable to reduce trip hazard</w:t>
            </w:r>
          </w:p>
        </w:tc>
        <w:tc>
          <w:tcPr>
            <w:tcW w:w="2409" w:type="dxa"/>
            <w:shd w:val="clear" w:color="auto" w:fill="auto"/>
          </w:tcPr>
          <w:p w14:paraId="5225B99A" w14:textId="4F66E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4E325F" w14:textId="3AF8665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EEF2FCB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712B945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B588DA" w14:textId="667B2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409" w:type="dxa"/>
            <w:shd w:val="clear" w:color="auto" w:fill="auto"/>
          </w:tcPr>
          <w:p w14:paraId="514FF6B3" w14:textId="1ED3C9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officials, spectators, the general public and horses may be injured due to a tripping hazard of trailing wires or flexible hose and pipe.</w:t>
            </w:r>
          </w:p>
        </w:tc>
        <w:tc>
          <w:tcPr>
            <w:tcW w:w="5529" w:type="dxa"/>
            <w:shd w:val="clear" w:color="auto" w:fill="auto"/>
          </w:tcPr>
          <w:p w14:paraId="3DDCF31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Cables must be run at high level, in a safe area, or covered where possible.</w:t>
            </w:r>
          </w:p>
          <w:p w14:paraId="03B81343" w14:textId="6065CA4F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Cables/ pipes must be run away from main pedestrian area and be in a high visibility colour to enable them to be highly visible.</w:t>
            </w:r>
          </w:p>
        </w:tc>
        <w:tc>
          <w:tcPr>
            <w:tcW w:w="2409" w:type="dxa"/>
            <w:shd w:val="clear" w:color="auto" w:fill="auto"/>
          </w:tcPr>
          <w:p w14:paraId="47C7A9D6" w14:textId="3C0F318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51CB4EEF" w14:textId="2DED14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7F9FF8A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B687FB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B2F3BF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5E1C1C3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Included but not limited to ridden activity, officials checks and engaging with the judge.</w:t>
            </w:r>
          </w:p>
        </w:tc>
        <w:tc>
          <w:tcPr>
            <w:tcW w:w="2409" w:type="dxa"/>
            <w:shd w:val="clear" w:color="auto" w:fill="auto"/>
          </w:tcPr>
          <w:p w14:paraId="406EC5DD" w14:textId="7774424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529" w:type="dxa"/>
            <w:shd w:val="clear" w:color="auto" w:fill="auto"/>
          </w:tcPr>
          <w:p w14:paraId="421F69C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4A298B99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Safety lines/ fences are marked next to the arenas and no spectators are allowed with the safety lines while Activity is </w:t>
            </w:r>
            <w:proofErr w:type="spellStart"/>
            <w:r w:rsidRPr="00BB1E20">
              <w:rPr>
                <w:rFonts w:ascii="Arial" w:hAnsi="Arial" w:cs="Arial"/>
                <w:szCs w:val="20"/>
              </w:rPr>
              <w:t>ongoing</w:t>
            </w:r>
            <w:proofErr w:type="spellEnd"/>
            <w:r w:rsidRPr="00BB1E20">
              <w:rPr>
                <w:rFonts w:ascii="Arial" w:hAnsi="Arial" w:cs="Arial"/>
                <w:szCs w:val="20"/>
              </w:rPr>
              <w:t xml:space="preserve">. </w:t>
            </w:r>
          </w:p>
          <w:p w14:paraId="36DD4F0A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632E000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76C4251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5DD00307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10110062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7748651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  <w:p w14:paraId="74A987EC" w14:textId="2F5B647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  <w:r w:rsidRPr="00B65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6D0645E" w14:textId="602946B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3A738E6" w14:textId="2A8A205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13EA5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72CDB4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E91B85E" w14:textId="10075EE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409" w:type="dxa"/>
            <w:shd w:val="clear" w:color="auto" w:fill="auto"/>
          </w:tcPr>
          <w:p w14:paraId="0D9A10BE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6A80F9E0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arena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and equipment are changed and altered based on activities and rider abilities by the competent instructor.</w:t>
            </w:r>
          </w:p>
          <w:p w14:paraId="7F64D33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5A0733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B4A93E" w14:textId="61424119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45C8456E" w14:textId="69182635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each instructor prior to each rides use.</w:t>
            </w:r>
          </w:p>
          <w:p w14:paraId="2F1C75A3" w14:textId="3E72A976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71D9BE89" w14:textId="44579D9F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PC officials will check the arenas and construction of these on set up of event, prior to activity and during the event</w:t>
            </w:r>
          </w:p>
          <w:p w14:paraId="496F832F" w14:textId="65E04C35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Manager, parent and official to monitor rider ability and surface conditions.</w:t>
            </w:r>
          </w:p>
          <w:p w14:paraId="26CD80D3" w14:textId="541CB12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  <w:shd w:val="clear" w:color="auto" w:fill="auto"/>
          </w:tcPr>
          <w:p w14:paraId="34D3D533" w14:textId="1C6A29F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3DA6E85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14D6117B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F767248" w14:textId="2FD9D62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409" w:type="dxa"/>
            <w:shd w:val="clear" w:color="auto" w:fill="auto"/>
          </w:tcPr>
          <w:p w14:paraId="7E0B3122" w14:textId="52F9910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  <w:shd w:val="clear" w:color="auto" w:fill="auto"/>
          </w:tcPr>
          <w:p w14:paraId="4B3E755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362962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Horses will be penned appropriately.</w:t>
            </w:r>
          </w:p>
          <w:p w14:paraId="6CAA250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0E68E4A8" w14:textId="565C900F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0F99C8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If possible ensure access gate is closed during riding activities.</w:t>
            </w:r>
          </w:p>
          <w:p w14:paraId="6918CBE2" w14:textId="42F7DEA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7752888C" w14:textId="3A25C28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44D4ED5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A941EC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54E279" w14:textId="55A4734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  <w:shd w:val="clear" w:color="auto" w:fill="auto"/>
          </w:tcPr>
          <w:p w14:paraId="67810EAD" w14:textId="20E8755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9" w:type="dxa"/>
            <w:shd w:val="clear" w:color="auto" w:fill="auto"/>
          </w:tcPr>
          <w:p w14:paraId="10EB5E8F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0974B66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Specific </w:t>
            </w:r>
            <w:proofErr w:type="spellStart"/>
            <w:r w:rsidRPr="003E7904">
              <w:rPr>
                <w:rFonts w:ascii="Arial" w:hAnsi="Arial" w:cs="Arial"/>
                <w:snapToGrid w:val="0"/>
                <w:szCs w:val="20"/>
              </w:rPr>
              <w:t>polocrosse</w:t>
            </w:r>
            <w:proofErr w:type="spell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instruction/ supervision must be given the case of novice riders.</w:t>
            </w:r>
          </w:p>
          <w:p w14:paraId="37344B6B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Appointed person to brief instructors before start of the tournament/ session.</w:t>
            </w:r>
          </w:p>
          <w:p w14:paraId="6C3E06A9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Move riders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in group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not suitable for their ability or pony.</w:t>
            </w:r>
          </w:p>
          <w:p w14:paraId="64FF1051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5D4C3F8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  <w:p w14:paraId="5D1CF111" w14:textId="3E6EC97A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3B3412A1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BB8500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Instructors with up to date competence certificates.</w:t>
            </w:r>
          </w:p>
          <w:p w14:paraId="4FEA3B06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234311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D0B59A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1BD380E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</w:p>
          <w:p w14:paraId="028C4553" w14:textId="1C05F5D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A4C4230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09A9BA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70ECD9A" w14:textId="2BB51F9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409" w:type="dxa"/>
            <w:shd w:val="clear" w:color="auto" w:fill="auto"/>
          </w:tcPr>
          <w:p w14:paraId="3DF26FED" w14:textId="5E8A69B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5529" w:type="dxa"/>
            <w:shd w:val="clear" w:color="auto" w:fill="auto"/>
          </w:tcPr>
          <w:p w14:paraId="7F06FE6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not be operated in close proximity to children and horses during the event.</w:t>
            </w:r>
          </w:p>
          <w:p w14:paraId="4A5A9C9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zCs w:val="20"/>
              </w:rPr>
              <w:t>Machinery must only be operated by Competent operators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>.</w:t>
            </w:r>
          </w:p>
          <w:p w14:paraId="18BCAEEB" w14:textId="113651B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All machinery must be operated in a clear working area.</w:t>
            </w:r>
          </w:p>
        </w:tc>
        <w:tc>
          <w:tcPr>
            <w:tcW w:w="2409" w:type="dxa"/>
            <w:shd w:val="clear" w:color="auto" w:fill="auto"/>
          </w:tcPr>
          <w:p w14:paraId="198F1C5B" w14:textId="6BE9421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23F7E44" w14:textId="6E99C5D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8DBBAC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DAD877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48E18B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Official, judges or emergency vehicles</w:t>
            </w:r>
          </w:p>
          <w:p w14:paraId="4F0B86D8" w14:textId="330149C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zCs w:val="20"/>
              </w:rPr>
              <w:t>in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  <w:shd w:val="clear" w:color="auto" w:fill="auto"/>
          </w:tcPr>
          <w:p w14:paraId="0840E543" w14:textId="5377CD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9" w:type="dxa"/>
            <w:shd w:val="clear" w:color="auto" w:fill="auto"/>
          </w:tcPr>
          <w:p w14:paraId="3621026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2B65297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Where ponies/ horses and riders need to cross a vehicle route a Marshall will be provided for all hours of the competition. </w:t>
            </w:r>
          </w:p>
          <w:p w14:paraId="62F3A49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37FE658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Judges and other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vehicles will move in a time slot provided to limit possible contact with equines/ riders.</w:t>
            </w:r>
          </w:p>
          <w:p w14:paraId="358A1E7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3CA7F82F" w14:textId="0EBEE7E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area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12E8E96F" w14:textId="4CD3B0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50104F" w14:textId="7016F8A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68E5706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7C44D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9395F4A" w14:textId="3C4F305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409" w:type="dxa"/>
            <w:shd w:val="clear" w:color="auto" w:fill="auto"/>
          </w:tcPr>
          <w:p w14:paraId="39096E67" w14:textId="44FF0AB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529" w:type="dxa"/>
            <w:shd w:val="clear" w:color="auto" w:fill="auto"/>
          </w:tcPr>
          <w:p w14:paraId="074B11C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9DD3B10" w14:textId="6CA632B3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Mobile phone signal or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land line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available.</w:t>
            </w:r>
          </w:p>
        </w:tc>
        <w:tc>
          <w:tcPr>
            <w:tcW w:w="2409" w:type="dxa"/>
            <w:shd w:val="clear" w:color="auto" w:fill="auto"/>
          </w:tcPr>
          <w:p w14:paraId="772F9FE3" w14:textId="3EF3DF4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7915C7D0" w14:textId="2CC8C5E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39F7C9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181B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341A6A3" w14:textId="2D5D5AC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  <w:shd w:val="clear" w:color="auto" w:fill="auto"/>
          </w:tcPr>
          <w:p w14:paraId="18A28F4A" w14:textId="71715E8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general public and horses can become injured by contact with, fencing, stakes and roping by getting too close to them or tripping over them. 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The general public may become injured by roping if they don’t see It and trip over it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2544957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5327056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B07B8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122FB72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2F5FB5B8" w14:textId="4B926C5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05CB114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A62F542" w14:textId="4B526A1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2167D9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2E89CF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BCCDAA" w14:textId="33BDE30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Impact injury due to contact with cable used for support of overhead power line posts.</w:t>
            </w:r>
          </w:p>
        </w:tc>
        <w:tc>
          <w:tcPr>
            <w:tcW w:w="2409" w:type="dxa"/>
            <w:shd w:val="clear" w:color="auto" w:fill="auto"/>
          </w:tcPr>
          <w:p w14:paraId="392AE0AE" w14:textId="16BC67F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Horses and pedestrians may slip of fall due to tripping or contact with overhead power line post supporting ground cables</w:t>
            </w:r>
          </w:p>
        </w:tc>
        <w:tc>
          <w:tcPr>
            <w:tcW w:w="5529" w:type="dxa"/>
            <w:shd w:val="clear" w:color="auto" w:fill="auto"/>
          </w:tcPr>
          <w:p w14:paraId="54EDBE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Cables fenced off to eliminate contact.</w:t>
            </w:r>
          </w:p>
          <w:p w14:paraId="3CFA38AC" w14:textId="3FA3EFCD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Barriers used to highlight presence of cable and prevent contact.</w:t>
            </w:r>
          </w:p>
        </w:tc>
        <w:tc>
          <w:tcPr>
            <w:tcW w:w="2409" w:type="dxa"/>
            <w:shd w:val="clear" w:color="auto" w:fill="auto"/>
          </w:tcPr>
          <w:p w14:paraId="665CE092" w14:textId="0F334FF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142022D3" w14:textId="3E8F449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2FE4ADB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83D18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30AAA1" w14:textId="194745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Members of the public using footpath route being injured by horses.</w:t>
            </w:r>
          </w:p>
        </w:tc>
        <w:tc>
          <w:tcPr>
            <w:tcW w:w="2409" w:type="dxa"/>
            <w:shd w:val="clear" w:color="auto" w:fill="auto"/>
          </w:tcPr>
          <w:p w14:paraId="180ED26F" w14:textId="5E4F6C5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 of the public may come into contact with horses due to close proximity of public footpath across event area.</w:t>
            </w:r>
          </w:p>
        </w:tc>
        <w:tc>
          <w:tcPr>
            <w:tcW w:w="5529" w:type="dxa"/>
            <w:shd w:val="clear" w:color="auto" w:fill="auto"/>
          </w:tcPr>
          <w:p w14:paraId="27FD70D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Footpath roped off to provide physical separation barrier between pedestrians and horses.</w:t>
            </w:r>
          </w:p>
          <w:p w14:paraId="40DF03B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Clear footpath route established to provide safe access route.</w:t>
            </w:r>
          </w:p>
          <w:p w14:paraId="469F010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Signs erected to direct pedestrians safely across event area.</w:t>
            </w:r>
          </w:p>
          <w:p w14:paraId="5CF7A9E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Marshals provided with guidance to direct pedestrians along safe route.</w:t>
            </w:r>
          </w:p>
          <w:p w14:paraId="0BABAE0A" w14:textId="243D275C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Safe route shown on site layout plan.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14:paraId="54407492" w14:textId="591BA93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Marshals to instruct pedestrians of safe route on the day.</w:t>
            </w:r>
          </w:p>
        </w:tc>
        <w:tc>
          <w:tcPr>
            <w:tcW w:w="2127" w:type="dxa"/>
            <w:shd w:val="clear" w:color="auto" w:fill="auto"/>
          </w:tcPr>
          <w:p w14:paraId="47C4F50F" w14:textId="1538B1E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69FA0921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49ABEE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3DFDE89" w14:textId="3B0DA07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409" w:type="dxa"/>
            <w:shd w:val="clear" w:color="auto" w:fill="auto"/>
          </w:tcPr>
          <w:p w14:paraId="1E6908CF" w14:textId="14D2D6B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529" w:type="dxa"/>
            <w:shd w:val="clear" w:color="auto" w:fill="auto"/>
          </w:tcPr>
          <w:p w14:paraId="7785101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Team Managers, parents and organisers will have contact information for all in their party</w:t>
            </w:r>
          </w:p>
          <w:p w14:paraId="46C8014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PC Officials </w:t>
            </w:r>
          </w:p>
          <w:p w14:paraId="01E4D07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E83BB46" w14:textId="421F15E4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409" w:type="dxa"/>
            <w:shd w:val="clear" w:color="auto" w:fill="auto"/>
          </w:tcPr>
          <w:p w14:paraId="5EB4509B" w14:textId="3D97947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468544E4" w14:textId="7B26578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1B0BEF7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3DCA884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6199EE7" w14:textId="08F9349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  <w:shd w:val="clear" w:color="auto" w:fill="auto"/>
          </w:tcPr>
          <w:p w14:paraId="5FF1D36A" w14:textId="5B62FDE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  <w:shd w:val="clear" w:color="auto" w:fill="auto"/>
          </w:tcPr>
          <w:p w14:paraId="7FB2CB6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a event may be impacted, guidance on what to do in these circumstances given in briefing </w:t>
            </w:r>
          </w:p>
          <w:p w14:paraId="0932E5E6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health,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parent/ guardian can ensure water available. </w:t>
            </w:r>
          </w:p>
          <w:p w14:paraId="00AA5F2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5B487EFE" w14:textId="23122B26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36847BC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7B8F4F2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9D3DB70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A10E0E9" w14:textId="138D3AE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</w:tc>
        <w:tc>
          <w:tcPr>
            <w:tcW w:w="2409" w:type="dxa"/>
            <w:shd w:val="clear" w:color="auto" w:fill="auto"/>
          </w:tcPr>
          <w:p w14:paraId="1491058B" w14:textId="2C1880B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  <w:shd w:val="clear" w:color="auto" w:fill="auto"/>
          </w:tcPr>
          <w:p w14:paraId="430F9293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4776E8EB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Penning will be separate to limit contact between equines </w:t>
            </w:r>
          </w:p>
          <w:p w14:paraId="37D25F35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Stables will be thoroughly cleaned and disinfected between uses</w:t>
            </w:r>
          </w:p>
          <w:p w14:paraId="1C9B33F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A vet will be available during hours of the event to support with medical needs</w:t>
            </w:r>
          </w:p>
          <w:p w14:paraId="09248D87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Out of hours a vet will be on call out of hours for those remaining on site and able to support should the need arise</w:t>
            </w:r>
          </w:p>
          <w:p w14:paraId="5A5639E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1A8E5022" w14:textId="38F72B4E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5F63AAE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C85888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6A7278C7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0D9F32C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409" w:type="dxa"/>
            <w:shd w:val="clear" w:color="auto" w:fill="auto"/>
          </w:tcPr>
          <w:p w14:paraId="02483B48" w14:textId="2F6B1F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B9443F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 has members of staff to support with safeguarding of all involved at our activities. The Pony Club Safeguarding policy outlines the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processes which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should be adhered to (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7EDE8BFF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Camps, Competitions,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Residentials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and excursions are carried out in line with </w:t>
            </w:r>
            <w:hyperlink r:id="rId12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3AADAE0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4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 xml:space="preserve">Health and Safety </w:t>
              </w:r>
              <w:proofErr w:type="gramStart"/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Rule book</w:t>
              </w:r>
              <w:proofErr w:type="gramEnd"/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2816EF8E" w14:textId="3D1C959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5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12F0EF7C" w14:textId="0DEEDA2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40202ACF" w14:textId="1F33AD1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171AF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2D76FD9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83F132" w14:textId="77777777" w:rsidR="00403A99" w:rsidRPr="00B6503A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  <w:shd w:val="clear" w:color="auto" w:fill="auto"/>
          </w:tcPr>
          <w:p w14:paraId="5F3C1B72" w14:textId="10769B0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12598D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0A65F07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6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are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in attendance, contact information is shared with attendees.</w:t>
            </w:r>
          </w:p>
          <w:p w14:paraId="53AC5EE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place which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is in line with the </w:t>
            </w:r>
            <w:hyperlink r:id="rId17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6C2DFE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D13612D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Appropriate medical treatment administered/ stored </w:t>
            </w:r>
            <w:r w:rsidR="00DA105F" w:rsidRPr="003E7904">
              <w:rPr>
                <w:b w:val="0"/>
                <w:bCs/>
                <w:sz w:val="20"/>
                <w:szCs w:val="20"/>
              </w:rPr>
              <w:t>in line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8047FA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E3FFC2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51DB0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8"/>
      <w:footerReference w:type="default" r:id="rId19"/>
      <w:footerReference w:type="first" r:id="rId20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22A8F" w14:textId="77777777" w:rsidR="0032218F" w:rsidRDefault="0032218F">
      <w:r>
        <w:separator/>
      </w:r>
    </w:p>
  </w:endnote>
  <w:endnote w:type="continuationSeparator" w:id="0">
    <w:p w14:paraId="12F4904E" w14:textId="77777777" w:rsidR="0032218F" w:rsidRDefault="0032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9EC9" w14:textId="77777777" w:rsidR="0032218F" w:rsidRPr="005239F7" w:rsidRDefault="0032218F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32218F" w:rsidRPr="00403A99" w:rsidRDefault="0032218F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5930" w14:textId="3A0304AB" w:rsidR="0032218F" w:rsidRPr="005239F7" w:rsidRDefault="0032218F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B0243F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B0243F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32218F" w:rsidRPr="005239F7" w:rsidRDefault="0032218F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CC5E2" w14:textId="77777777" w:rsidR="0032218F" w:rsidRDefault="0032218F">
      <w:r>
        <w:separator/>
      </w:r>
    </w:p>
  </w:footnote>
  <w:footnote w:type="continuationSeparator" w:id="0">
    <w:p w14:paraId="587E43B6" w14:textId="77777777" w:rsidR="0032218F" w:rsidRDefault="003221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2AA0" w14:textId="77777777" w:rsidR="0032218F" w:rsidRDefault="0032218F">
    <w:pPr>
      <w:pStyle w:val="Header"/>
    </w:pPr>
  </w:p>
  <w:p w14:paraId="0F98318A" w14:textId="77777777" w:rsidR="0032218F" w:rsidRPr="003E50C6" w:rsidRDefault="0032218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9"/>
  </w:num>
  <w:num w:numId="9">
    <w:abstractNumId w:val="14"/>
  </w:num>
  <w:num w:numId="10">
    <w:abstractNumId w:val="7"/>
  </w:num>
  <w:num w:numId="11">
    <w:abstractNumId w:val="22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1B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D44E9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2228B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218F"/>
    <w:rsid w:val="00324F5E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21B21"/>
    <w:rsid w:val="00453CC8"/>
    <w:rsid w:val="004576C1"/>
    <w:rsid w:val="004A0371"/>
    <w:rsid w:val="004A463F"/>
    <w:rsid w:val="004B130F"/>
    <w:rsid w:val="004B7404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90E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66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243F"/>
    <w:rsid w:val="00B03860"/>
    <w:rsid w:val="00B142E0"/>
    <w:rsid w:val="00B21E39"/>
    <w:rsid w:val="00B33987"/>
    <w:rsid w:val="00B33D0A"/>
    <w:rsid w:val="00B452DB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B7E10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D53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cuk.org/officials/safeguarding/our-duty-of-care/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pcuk.org/officials/safeguarding/safer-recruitment/" TargetMode="External"/><Relationship Id="rId11" Type="http://schemas.openxmlformats.org/officeDocument/2006/relationships/hyperlink" Target="https://pcuk.org/coaches/" TargetMode="External"/><Relationship Id="rId12" Type="http://schemas.openxmlformats.org/officeDocument/2006/relationships/hyperlink" Target="https://pcuk.org/officials/safeguarding/events-and-camps/" TargetMode="External"/><Relationship Id="rId13" Type="http://schemas.openxmlformats.org/officeDocument/2006/relationships/hyperlink" Target="https://pcuk.org/officials/safeguarding/other-relevant-policies/" TargetMode="External"/><Relationship Id="rId14" Type="http://schemas.openxmlformats.org/officeDocument/2006/relationships/hyperlink" Target="https://pcuk.org/officials/rulebooks/" TargetMode="External"/><Relationship Id="rId15" Type="http://schemas.openxmlformats.org/officeDocument/2006/relationships/hyperlink" Target="https://pcuk.org/officials/health-and-safety/alcohol-and-drugs-policy/" TargetMode="External"/><Relationship Id="rId16" Type="http://schemas.openxmlformats.org/officeDocument/2006/relationships/hyperlink" Target="https://pcuk.org/officials/rulebooks/" TargetMode="External"/><Relationship Id="rId17" Type="http://schemas.openxmlformats.org/officeDocument/2006/relationships/hyperlink" Target="https://pcuk.org/officials/rulebooks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\DOCUME~1\pdb\LOCALS~1\Temp\notesEA312D\Risk Assessment V.4 09.11.06.dot</Template>
  <TotalTime>0</TotalTime>
  <Pages>7</Pages>
  <Words>2450</Words>
  <Characters>13965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Rosalia Lee</cp:lastModifiedBy>
  <cp:revision>2</cp:revision>
  <cp:lastPrinted>2006-10-26T17:35:00Z</cp:lastPrinted>
  <dcterms:created xsi:type="dcterms:W3CDTF">2023-10-24T10:26:00Z</dcterms:created>
  <dcterms:modified xsi:type="dcterms:W3CDTF">2023-10-24T10:26:00Z</dcterms:modified>
</cp:coreProperties>
</file>