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AAD8" w14:textId="34C687A8" w:rsidR="00341023" w:rsidRPr="00341023" w:rsidRDefault="00341023" w:rsidP="0034102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341023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>Pony Club Area 14 - Eventers Leagues 202</w:t>
      </w: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>4</w:t>
      </w:r>
    </w:p>
    <w:p w14:paraId="1355E8B4" w14:textId="77777777" w:rsidR="00341023" w:rsidRPr="00341023" w:rsidRDefault="00341023" w:rsidP="0034102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36"/>
          <w:szCs w:val="36"/>
          <w:lang w:eastAsia="en-GB"/>
          <w14:ligatures w14:val="none"/>
        </w:rPr>
        <w:t>Open to all Members of Area 14 Branches &amp; Centres</w:t>
      </w:r>
    </w:p>
    <w:p w14:paraId="61CCF8C3" w14:textId="77777777" w:rsidR="00341023" w:rsidRPr="00341023" w:rsidRDefault="00341023" w:rsidP="0034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For combination competing from 70cm to BE Advanced</w:t>
      </w:r>
    </w:p>
    <w:p w14:paraId="0F703399" w14:textId="77777777" w:rsidR="00341023" w:rsidRPr="00341023" w:rsidRDefault="00341023" w:rsidP="0034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E78377E" w14:textId="77777777" w:rsidR="00341023" w:rsidRPr="00341023" w:rsidRDefault="00341023" w:rsidP="0034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4F5BE7B" w14:textId="57480B5D" w:rsidR="00341023" w:rsidRPr="00341023" w:rsidRDefault="00341023" w:rsidP="0034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Registration is free and opens on 1</w:t>
      </w:r>
      <w:r w:rsidRPr="00341023">
        <w:rPr>
          <w:rFonts w:ascii="Arial" w:eastAsia="Times New Roman" w:hAnsi="Arial" w:cs="Arial"/>
          <w:color w:val="000000"/>
          <w:kern w:val="0"/>
          <w:sz w:val="19"/>
          <w:szCs w:val="19"/>
          <w:vertAlign w:val="superscript"/>
          <w:lang w:eastAsia="en-GB"/>
          <w14:ligatures w14:val="none"/>
        </w:rPr>
        <w:t>st</w:t>
      </w:r>
      <w:r w:rsidRPr="0034102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Feb 202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4</w:t>
      </w:r>
      <w:r w:rsidRPr="0034102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14:paraId="22994921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D9745A9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F5859F5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Events you can score points at;</w:t>
      </w:r>
    </w:p>
    <w:p w14:paraId="5B7FE5B1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Pony Club Events – Branch run, Area and Championships</w:t>
      </w:r>
    </w:p>
    <w:p w14:paraId="549BA166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BE events </w:t>
      </w:r>
    </w:p>
    <w:p w14:paraId="718BA7AF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Schools Events </w:t>
      </w:r>
      <w:proofErr w:type="spellStart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ie</w:t>
      </w:r>
      <w:proofErr w:type="spellEnd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NSAE, SEG</w:t>
      </w:r>
    </w:p>
    <w:p w14:paraId="15ACD86B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Riding Club</w:t>
      </w:r>
    </w:p>
    <w:p w14:paraId="22F72D4E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Unaffiliated Events </w:t>
      </w:r>
      <w:proofErr w:type="spellStart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ie</w:t>
      </w:r>
      <w:proofErr w:type="spellEnd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Cotswold Cup, </w:t>
      </w:r>
      <w:proofErr w:type="spellStart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Tweseldown</w:t>
      </w:r>
      <w:proofErr w:type="spellEnd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UA</w:t>
      </w:r>
    </w:p>
    <w:p w14:paraId="7F91D828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91E7A08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events must have their results published on either</w:t>
      </w:r>
    </w:p>
    <w:p w14:paraId="413C565B" w14:textId="77777777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gramStart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Ponyclubresults.co.uk,  Eventingscores.co.uk</w:t>
      </w:r>
      <w:proofErr w:type="gramEnd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BE Website, NSAEresults.co.uk, Horseevents.co.uk or Ridingclubresults.co.uk    </w:t>
      </w:r>
    </w:p>
    <w:p w14:paraId="606A369E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5BE484D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</w:r>
    </w:p>
    <w:p w14:paraId="4FE8AA4F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FOUNDATION LEAGUE &amp; RESTRICTED LEAGUE Conditions</w:t>
      </w:r>
    </w:p>
    <w:p w14:paraId="2BDA679A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Foundation League 70cm &amp; 80cm in first event of season</w:t>
      </w:r>
    </w:p>
    <w:p w14:paraId="74C53CAF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Restricted League 90cm &amp; above in first event of season</w:t>
      </w:r>
    </w:p>
    <w:p w14:paraId="4DB5F930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Riders of any age</w:t>
      </w:r>
    </w:p>
    <w:p w14:paraId="59258AC4" w14:textId="1CE0D33A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Horses Must be grade 4 if registered with BE (</w:t>
      </w:r>
      <w:proofErr w:type="spellStart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ie</w:t>
      </w:r>
      <w:proofErr w:type="spellEnd"/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not BE points) at the start of 202</w:t>
      </w:r>
      <w:r w:rsidR="0046607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4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season (FP are allowed)</w:t>
      </w:r>
    </w:p>
    <w:p w14:paraId="1049635D" w14:textId="37A68205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Horse &amp; Rider must comply with the Pony Club Rule book 202</w:t>
      </w:r>
      <w:r w:rsidR="0046607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4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inc. any current rally rule.</w:t>
      </w:r>
    </w:p>
    <w:p w14:paraId="6A75984F" w14:textId="4ECB8755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Branch DCs/Centre Prop will be asked to confirm combination is current member and complies with 202</w:t>
      </w:r>
      <w:r w:rsidR="0046607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4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Area 14 rally rule in Aug 202.  Those who do not comply will be moved to the Open Section. </w:t>
      </w:r>
    </w:p>
    <w:p w14:paraId="72E46152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E7671A3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0F254CD" w14:textId="77777777" w:rsidR="00341023" w:rsidRPr="00341023" w:rsidRDefault="00341023" w:rsidP="00A60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OPEN LEAGUE Conditions</w:t>
      </w:r>
    </w:p>
    <w:p w14:paraId="4D365FED" w14:textId="77777777" w:rsidR="00341023" w:rsidRDefault="00341023" w:rsidP="00341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D18F1E7" w14:textId="7038C6FA" w:rsidR="00341023" w:rsidRPr="00341023" w:rsidRDefault="00341023" w:rsidP="00341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Open to all Area 14 members on any grade of horse.</w:t>
      </w:r>
    </w:p>
    <w:p w14:paraId="6104F9D1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6F0AB08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Rules &amp; conditions</w:t>
      </w:r>
    </w:p>
    <w:p w14:paraId="29DE1F29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95E25C9" w14:textId="77777777" w:rsidR="00341023" w:rsidRPr="00341023" w:rsidRDefault="00341023" w:rsidP="0034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BDC6B35" w14:textId="58409A4C" w:rsidR="00341023" w:rsidRPr="00341023" w:rsidRDefault="00A60082" w:rsidP="0034102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   </w:t>
      </w:r>
      <w:r w:rsidR="00341023"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Rider must be a member of an Area 14 Branch or Centre </w:t>
      </w:r>
    </w:p>
    <w:p w14:paraId="1209AC45" w14:textId="77777777" w:rsidR="00341023" w:rsidRPr="00341023" w:rsidRDefault="00341023" w:rsidP="00341023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82288A5" w14:textId="77777777" w:rsidR="00341023" w:rsidRPr="00341023" w:rsidRDefault="00341023" w:rsidP="003410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Points awarded to Combination of Horse &amp; Rider.  </w:t>
      </w:r>
    </w:p>
    <w:p w14:paraId="7FE0D08B" w14:textId="77777777" w:rsidR="00341023" w:rsidRPr="00341023" w:rsidRDefault="00341023" w:rsidP="00341023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EAD63F2" w14:textId="5427AD67" w:rsidR="00341023" w:rsidRPr="00341023" w:rsidRDefault="00341023" w:rsidP="003410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Riders can have different horses in both sections, as long as they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comply with the conditions</w:t>
      </w:r>
      <w:r w:rsidR="00A6008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0CE03A12" w14:textId="77C4F0B0" w:rsidR="00341023" w:rsidRPr="00341023" w:rsidRDefault="00341023" w:rsidP="0034102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Riders can enter more than 1 horse in either section. </w:t>
      </w:r>
    </w:p>
    <w:p w14:paraId="11208175" w14:textId="0B05D65E" w:rsidR="00341023" w:rsidRPr="00341023" w:rsidRDefault="00341023" w:rsidP="00A600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Riders </w:t>
      </w:r>
      <w:r w:rsidR="00A6008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with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multiple horses will be awarded for the highest placed horse in each Section, other prizes handed down line.</w:t>
      </w:r>
    </w:p>
    <w:p w14:paraId="271332D5" w14:textId="77777777" w:rsidR="00341023" w:rsidRPr="00341023" w:rsidRDefault="00341023" w:rsidP="00341023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691DA3D" w14:textId="0C9EDB28" w:rsidR="00341023" w:rsidRPr="00341023" w:rsidRDefault="00341023" w:rsidP="0034102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Only events with results that can be verified on pony club results,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eventing scores, BE website, NSEA results, horse events or riding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club results</w:t>
      </w:r>
    </w:p>
    <w:p w14:paraId="446E2D3A" w14:textId="77777777" w:rsidR="00341023" w:rsidRPr="00341023" w:rsidRDefault="00341023" w:rsidP="0034102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1C9E675" w14:textId="77777777" w:rsidR="00341023" w:rsidRPr="00341023" w:rsidRDefault="00341023" w:rsidP="0034102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combinations must register to be included in the Leagues </w:t>
      </w:r>
    </w:p>
    <w:p w14:paraId="499AEEEB" w14:textId="79FD88BF" w:rsidR="00341023" w:rsidRPr="00341023" w:rsidRDefault="00341023" w:rsidP="003410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Register using the On-line form which can be found on the Area 14 –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Eventers League</w:t>
      </w:r>
      <w:r w:rsidR="00A6008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57CC9419" w14:textId="5517653D" w:rsidR="00341023" w:rsidRPr="00341023" w:rsidRDefault="00341023" w:rsidP="00341023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New combinations can register at any time during the season.</w:t>
      </w:r>
    </w:p>
    <w:p w14:paraId="5E5A5E0B" w14:textId="3690E6BF" w:rsidR="00341023" w:rsidRPr="00341023" w:rsidRDefault="00341023" w:rsidP="00A600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7.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Points are awarded as per points table.  </w:t>
      </w:r>
    </w:p>
    <w:p w14:paraId="4BD6B977" w14:textId="2F7B226F" w:rsidR="00341023" w:rsidRPr="00341023" w:rsidRDefault="00341023" w:rsidP="003410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Co - Completion points are only awarded if you don’t score any placing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points, ie finish 17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in BE100.</w:t>
      </w:r>
    </w:p>
    <w:p w14:paraId="0795F289" w14:textId="639CB38E" w:rsidR="00341023" w:rsidRPr="00341023" w:rsidRDefault="00341023" w:rsidP="003410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DC - Double clear, are bonus points for 0 jumping faults in XC and SJ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phase. Time faults are allowed.</w:t>
      </w:r>
    </w:p>
    <w:p w14:paraId="1E861F41" w14:textId="22620106" w:rsidR="00341023" w:rsidRPr="00341023" w:rsidRDefault="00341023" w:rsidP="00A60082">
      <w:pPr>
        <w:shd w:val="clear" w:color="auto" w:fill="FFFFFF"/>
        <w:spacing w:before="165"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8.  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All registered must submit their results each month.  An email will be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 xml:space="preserve">sent each month to your contact email address to remind you to 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  <w:t>submit your results.   </w:t>
      </w:r>
    </w:p>
    <w:p w14:paraId="71B74970" w14:textId="3AB9A361" w:rsidR="00341023" w:rsidRDefault="00341023" w:rsidP="00A60082">
      <w:pPr>
        <w:shd w:val="clear" w:color="auto" w:fill="FFFFFF"/>
        <w:spacing w:before="165" w:after="165" w:line="240" w:lineRule="auto"/>
        <w:ind w:left="426" w:firstLine="29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Your results will be checked before publishing.</w:t>
      </w:r>
    </w:p>
    <w:p w14:paraId="5AF91D9C" w14:textId="6F0A1AE9" w:rsidR="00341023" w:rsidRPr="00341023" w:rsidRDefault="00341023" w:rsidP="00A60082">
      <w:pPr>
        <w:shd w:val="clear" w:color="auto" w:fill="FFFFFF"/>
        <w:spacing w:before="165" w:after="165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See Area 14 Website for link, link will be emailed to all those registered for 202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4</w:t>
      </w:r>
      <w:r w:rsidRPr="0034102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season.</w:t>
      </w:r>
    </w:p>
    <w:p w14:paraId="21F1C29D" w14:textId="77777777" w:rsidR="00341023" w:rsidRPr="00341023" w:rsidRDefault="00341023" w:rsidP="00341023">
      <w:pPr>
        <w:shd w:val="clear" w:color="auto" w:fill="FFFFFF"/>
        <w:spacing w:before="165" w:after="165" w:line="240" w:lineRule="auto"/>
        <w:ind w:hanging="426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871530F" w14:textId="77777777" w:rsidR="00A60082" w:rsidRPr="00A60082" w:rsidRDefault="00A60082" w:rsidP="00A60082">
      <w:pPr>
        <w:spacing w:after="10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5" w:tgtFrame="_blank" w:history="1">
        <w:r w:rsidRPr="00A60082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Registration Link fo</w:t>
        </w:r>
        <w:r w:rsidRPr="00A60082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r</w:t>
        </w:r>
        <w:r w:rsidRPr="00A60082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 xml:space="preserve"> 2024</w:t>
        </w:r>
      </w:hyperlink>
    </w:p>
    <w:p w14:paraId="1E8C27B7" w14:textId="77777777" w:rsidR="00A60082" w:rsidRPr="00A60082" w:rsidRDefault="00A60082" w:rsidP="00A60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C3CBD0" w14:textId="416C3033" w:rsidR="00341023" w:rsidRPr="00A60082" w:rsidRDefault="00000000" w:rsidP="00A60082">
      <w:pPr>
        <w:spacing w:after="10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6" w:tgtFrame="_blank" w:history="1">
        <w:r w:rsidR="00A60082" w:rsidRPr="00A60082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Results Link for 2024</w:t>
        </w:r>
      </w:hyperlink>
    </w:p>
    <w:p w14:paraId="3C6ECF0B" w14:textId="77777777" w:rsidR="00341023" w:rsidRPr="00341023" w:rsidRDefault="00341023" w:rsidP="00341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F0B601" w14:textId="77777777" w:rsidR="00341023" w:rsidRDefault="00341023"/>
    <w:sectPr w:rsidR="00341023" w:rsidSect="001D7C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852C3"/>
    <w:multiLevelType w:val="multilevel"/>
    <w:tmpl w:val="7CBE1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40CF0352"/>
    <w:multiLevelType w:val="multilevel"/>
    <w:tmpl w:val="3230E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923AC"/>
    <w:multiLevelType w:val="multilevel"/>
    <w:tmpl w:val="4D9A6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6B1D"/>
    <w:multiLevelType w:val="multilevel"/>
    <w:tmpl w:val="07B4D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43AAC"/>
    <w:multiLevelType w:val="multilevel"/>
    <w:tmpl w:val="104C7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632930">
    <w:abstractNumId w:val="0"/>
  </w:num>
  <w:num w:numId="2" w16cid:durableId="1760445554">
    <w:abstractNumId w:val="3"/>
    <w:lvlOverride w:ilvl="0">
      <w:lvl w:ilvl="0">
        <w:numFmt w:val="decimal"/>
        <w:lvlText w:val="%1."/>
        <w:lvlJc w:val="left"/>
      </w:lvl>
    </w:lvlOverride>
  </w:num>
  <w:num w:numId="3" w16cid:durableId="84070177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622224561">
    <w:abstractNumId w:val="4"/>
    <w:lvlOverride w:ilvl="0">
      <w:lvl w:ilvl="0">
        <w:numFmt w:val="decimal"/>
        <w:lvlText w:val="%1."/>
        <w:lvlJc w:val="left"/>
      </w:lvl>
    </w:lvlOverride>
  </w:num>
  <w:num w:numId="5" w16cid:durableId="23586409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23"/>
    <w:rsid w:val="001D7C3E"/>
    <w:rsid w:val="00341023"/>
    <w:rsid w:val="00466070"/>
    <w:rsid w:val="006B1236"/>
    <w:rsid w:val="0074026C"/>
    <w:rsid w:val="007B185C"/>
    <w:rsid w:val="00A60082"/>
    <w:rsid w:val="00B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8B4E"/>
  <w15:chartTrackingRefBased/>
  <w15:docId w15:val="{6411371A-0ACC-1248-BE87-8D5D1E1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0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341023"/>
  </w:style>
  <w:style w:type="character" w:styleId="Hyperlink">
    <w:name w:val="Hyperlink"/>
    <w:basedOn w:val="DefaultParagraphFont"/>
    <w:uiPriority w:val="99"/>
    <w:semiHidden/>
    <w:unhideWhenUsed/>
    <w:rsid w:val="00A60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72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45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i72EDwCnqr4a6rB8" TargetMode="External"/><Relationship Id="rId5" Type="http://schemas.openxmlformats.org/officeDocument/2006/relationships/hyperlink" Target="https://docs.google.com/forms/d/e/1FAIpQLSeYMGe4jF56FCqjFUh_k4sp3pX3XcD4dfIz3kRfia2my3SWvw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Lloyd-Evans, Alice</dc:creator>
  <cp:keywords/>
  <dc:description/>
  <cp:lastModifiedBy>Joy Peatman</cp:lastModifiedBy>
  <cp:revision>2</cp:revision>
  <dcterms:created xsi:type="dcterms:W3CDTF">2024-04-30T14:10:00Z</dcterms:created>
  <dcterms:modified xsi:type="dcterms:W3CDTF">2024-04-30T14:10:00Z</dcterms:modified>
</cp:coreProperties>
</file>