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164B8" w14:textId="77777777" w:rsidR="00971E89" w:rsidRDefault="00971E89" w:rsidP="00971E89">
      <w:pPr>
        <w:pStyle w:val="NormalWeb"/>
        <w:jc w:val="center"/>
      </w:pPr>
      <w:r>
        <w:rPr>
          <w:noProof/>
        </w:rPr>
        <w:drawing>
          <wp:inline distT="0" distB="0" distL="0" distR="0" wp14:anchorId="17F1B153" wp14:editId="2E2C85C2">
            <wp:extent cx="2428875" cy="1028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8875" cy="1028700"/>
                    </a:xfrm>
                    <a:prstGeom prst="rect">
                      <a:avLst/>
                    </a:prstGeom>
                    <a:noFill/>
                    <a:ln>
                      <a:noFill/>
                    </a:ln>
                  </pic:spPr>
                </pic:pic>
              </a:graphicData>
            </a:graphic>
          </wp:inline>
        </w:drawing>
      </w:r>
    </w:p>
    <w:p w14:paraId="7DBD2710" w14:textId="1D752662" w:rsidR="00971E89" w:rsidRDefault="00971E89" w:rsidP="00971E89">
      <w:pPr>
        <w:pStyle w:val="NormalWeb"/>
        <w:jc w:val="center"/>
        <w:rPr>
          <w:rFonts w:ascii="Congenial Black" w:hAnsi="Congenial Black"/>
          <w:color w:val="1F497D" w:themeColor="text2"/>
          <w:sz w:val="28"/>
          <w:szCs w:val="28"/>
        </w:rPr>
      </w:pPr>
      <w:r w:rsidRPr="00971E89">
        <w:rPr>
          <w:rFonts w:ascii="Congenial Black" w:hAnsi="Congenial Black"/>
          <w:color w:val="1F497D" w:themeColor="text2"/>
          <w:sz w:val="28"/>
          <w:szCs w:val="28"/>
        </w:rPr>
        <w:t>Area 14 (Wessex and Channel Islands)</w:t>
      </w:r>
    </w:p>
    <w:p w14:paraId="5DA0F1EA" w14:textId="3E3DB2B0" w:rsidR="00612EB8" w:rsidRPr="00F636DA" w:rsidRDefault="00612EB8" w:rsidP="00612EB8">
      <w:pPr>
        <w:pStyle w:val="Heading1"/>
        <w:spacing w:after="0"/>
        <w:rPr>
          <w:rFonts w:ascii="Congenial Black" w:hAnsi="Congenial Black"/>
          <w:b/>
          <w:bCs/>
        </w:rPr>
      </w:pPr>
      <w:r w:rsidRPr="00F636DA">
        <w:rPr>
          <w:rFonts w:ascii="Congenial Black" w:hAnsi="Congenial Black"/>
          <w:b/>
          <w:bCs/>
        </w:rPr>
        <w:t>Wh</w:t>
      </w:r>
      <w:r w:rsidR="00971E89">
        <w:rPr>
          <w:rFonts w:ascii="Congenial Black" w:hAnsi="Congenial Black"/>
          <w:b/>
          <w:bCs/>
        </w:rPr>
        <w:t>at</w:t>
      </w:r>
      <w:r w:rsidRPr="00F636DA">
        <w:rPr>
          <w:rFonts w:ascii="Congenial Black" w:hAnsi="Congenial Black"/>
          <w:b/>
          <w:bCs/>
        </w:rPr>
        <w:t xml:space="preserve"> to </w:t>
      </w:r>
      <w:r w:rsidR="002D4734">
        <w:rPr>
          <w:rFonts w:ascii="Congenial Black" w:hAnsi="Congenial Black"/>
          <w:b/>
          <w:bCs/>
        </w:rPr>
        <w:t>do</w:t>
      </w:r>
      <w:r w:rsidRPr="00F636DA">
        <w:rPr>
          <w:rFonts w:ascii="Congenial Black" w:hAnsi="Congenial Black"/>
          <w:b/>
          <w:bCs/>
        </w:rPr>
        <w:t xml:space="preserve"> n</w:t>
      </w:r>
      <w:r w:rsidR="002D4734">
        <w:rPr>
          <w:rFonts w:ascii="Congenial Black" w:hAnsi="Congenial Black"/>
          <w:b/>
          <w:bCs/>
        </w:rPr>
        <w:t>ext</w:t>
      </w:r>
      <w:r w:rsidRPr="00F636DA">
        <w:rPr>
          <w:rFonts w:ascii="Congenial Black" w:hAnsi="Congenial Black"/>
          <w:b/>
          <w:bCs/>
        </w:rPr>
        <w:t xml:space="preserve"> in the Pony Club</w:t>
      </w:r>
      <w:r>
        <w:rPr>
          <w:rFonts w:ascii="Congenial Black" w:hAnsi="Congenial Black"/>
          <w:b/>
          <w:bCs/>
        </w:rPr>
        <w:t xml:space="preserve"> after passing the B test</w:t>
      </w:r>
    </w:p>
    <w:p w14:paraId="026D856A" w14:textId="77777777" w:rsidR="00612EB8" w:rsidRDefault="00612EB8" w:rsidP="00612EB8">
      <w:pPr>
        <w:spacing w:after="0"/>
      </w:pPr>
    </w:p>
    <w:p w14:paraId="3EA3DA19" w14:textId="77777777" w:rsidR="00612EB8" w:rsidRPr="00971E89" w:rsidRDefault="00612EB8" w:rsidP="00612EB8">
      <w:pPr>
        <w:rPr>
          <w:b/>
          <w:bCs/>
        </w:rPr>
      </w:pPr>
      <w:r w:rsidRPr="00971E89">
        <w:rPr>
          <w:b/>
          <w:bCs/>
        </w:rPr>
        <w:t>Firstly congratulations on passing your B test this is a great achievement.  We thought we would give you some information on what you can do now in pony club.</w:t>
      </w:r>
    </w:p>
    <w:p w14:paraId="2EF2B977" w14:textId="309CEEDD" w:rsidR="00612EB8" w:rsidRDefault="00612EB8" w:rsidP="00612EB8">
      <w:pPr>
        <w:spacing w:after="120"/>
      </w:pPr>
      <w:r w:rsidRPr="00D95E88">
        <w:rPr>
          <w:b/>
          <w:bCs/>
          <w:sz w:val="28"/>
          <w:szCs w:val="28"/>
        </w:rPr>
        <w:t xml:space="preserve">Lunge Test – </w:t>
      </w:r>
      <w:r w:rsidRPr="00077A23">
        <w:rPr>
          <w:b/>
          <w:bCs/>
        </w:rPr>
        <w:t xml:space="preserve">The Full B Test or B Test Care must be held before </w:t>
      </w:r>
      <w:r>
        <w:rPr>
          <w:b/>
          <w:bCs/>
        </w:rPr>
        <w:t>entering</w:t>
      </w:r>
      <w:r w:rsidRPr="00077A23">
        <w:rPr>
          <w:b/>
          <w:bCs/>
        </w:rPr>
        <w:t xml:space="preserve"> the Lunge</w:t>
      </w:r>
      <w:r>
        <w:rPr>
          <w:b/>
          <w:bCs/>
        </w:rPr>
        <w:t xml:space="preserve"> </w:t>
      </w:r>
      <w:r w:rsidRPr="00077A23">
        <w:rPr>
          <w:b/>
          <w:bCs/>
        </w:rPr>
        <w:t xml:space="preserve">Test. </w:t>
      </w:r>
      <w:r w:rsidRPr="00077A23">
        <w:rPr>
          <w:b/>
          <w:bCs/>
        </w:rPr>
        <w:cr/>
      </w:r>
      <w:r w:rsidRPr="00195D66">
        <w:t xml:space="preserve">Lunge training can be done in </w:t>
      </w:r>
      <w:r w:rsidR="00D3369D">
        <w:t xml:space="preserve">your </w:t>
      </w:r>
      <w:r w:rsidRPr="00195D66">
        <w:t xml:space="preserve">branch or contact </w:t>
      </w:r>
      <w:r w:rsidR="000A3201">
        <w:t xml:space="preserve">Nikki Forbes a member of the Area 14 Training Team </w:t>
      </w:r>
      <w:hyperlink r:id="rId5" w:history="1">
        <w:r w:rsidR="000A3201" w:rsidRPr="00AC212D">
          <w:rPr>
            <w:rStyle w:val="Hyperlink"/>
          </w:rPr>
          <w:t>kingfisherstud@aol.com</w:t>
        </w:r>
      </w:hyperlink>
      <w:r w:rsidR="000A3201">
        <w:t xml:space="preserve"> </w:t>
      </w:r>
      <w:r w:rsidRPr="00195D66">
        <w:t xml:space="preserve"> to</w:t>
      </w:r>
      <w:r w:rsidR="000A3201">
        <w:t xml:space="preserve"> express an interest in taking the test and for getting more information on training days and test days.  Lunge Test Nomination Forms must be signed by your DC and sent by the DC to the Area Rep.</w:t>
      </w:r>
      <w:r w:rsidRPr="00195D66">
        <w:t xml:space="preserve">  </w:t>
      </w:r>
      <w:r>
        <w:t>This maps over to BHS Stage 2.</w:t>
      </w:r>
      <w:r w:rsidR="000A3201">
        <w:t xml:space="preserve"> </w:t>
      </w:r>
    </w:p>
    <w:p w14:paraId="3C004F28" w14:textId="77777777" w:rsidR="000B417A" w:rsidRDefault="000B417A" w:rsidP="00612EB8">
      <w:pPr>
        <w:spacing w:after="120"/>
      </w:pPr>
      <w:hyperlink r:id="rId6" w:history="1">
        <w:r>
          <w:rPr>
            <w:rStyle w:val="Hyperlink"/>
          </w:rPr>
          <w:t>Lunge Test Syllabus</w:t>
        </w:r>
      </w:hyperlink>
    </w:p>
    <w:p w14:paraId="32593BCE" w14:textId="0F844F68" w:rsidR="000B417A" w:rsidRDefault="000B417A" w:rsidP="00612EB8">
      <w:pPr>
        <w:spacing w:after="120"/>
      </w:pPr>
      <w:hyperlink r:id="rId7" w:history="1">
        <w:r>
          <w:rPr>
            <w:rStyle w:val="Hyperlink"/>
          </w:rPr>
          <w:t>Lunge Test Nomination Form</w:t>
        </w:r>
      </w:hyperlink>
      <w:r>
        <w:t xml:space="preserve"> </w:t>
      </w:r>
    </w:p>
    <w:p w14:paraId="6583C32E" w14:textId="77777777" w:rsidR="000B417A" w:rsidRPr="00077A23" w:rsidRDefault="000B417A" w:rsidP="00612EB8">
      <w:pPr>
        <w:spacing w:after="120"/>
        <w:rPr>
          <w:b/>
          <w:bCs/>
        </w:rPr>
      </w:pPr>
    </w:p>
    <w:p w14:paraId="19B633F2" w14:textId="77777777" w:rsidR="00612EB8" w:rsidRDefault="00612EB8" w:rsidP="00612EB8">
      <w:pPr>
        <w:spacing w:after="0"/>
        <w:rPr>
          <w:b/>
          <w:bCs/>
        </w:rPr>
      </w:pPr>
      <w:r w:rsidRPr="00D95E88">
        <w:rPr>
          <w:b/>
          <w:bCs/>
          <w:sz w:val="28"/>
          <w:szCs w:val="28"/>
        </w:rPr>
        <w:t xml:space="preserve">AH Test – </w:t>
      </w:r>
      <w:r w:rsidRPr="00077A23">
        <w:rPr>
          <w:b/>
          <w:bCs/>
        </w:rPr>
        <w:t>The B Test Care and Lunge Test must be held before entering the</w:t>
      </w:r>
      <w:r>
        <w:rPr>
          <w:b/>
          <w:bCs/>
        </w:rPr>
        <w:t xml:space="preserve"> </w:t>
      </w:r>
      <w:r w:rsidRPr="00077A23">
        <w:rPr>
          <w:b/>
          <w:bCs/>
        </w:rPr>
        <w:t>AH Test</w:t>
      </w:r>
    </w:p>
    <w:p w14:paraId="7DF38F65" w14:textId="7A26D58C" w:rsidR="00612EB8" w:rsidRDefault="00612EB8" w:rsidP="00612EB8">
      <w:pPr>
        <w:spacing w:after="120"/>
      </w:pPr>
      <w:r>
        <w:t xml:space="preserve">The training is very informative and educational in gaining knowledge of looking after your equine and takes place via zoom and practical.  Gaining your AH test maps over to BHS Stage 3 Care &amp; Stage 3 Lunge.  </w:t>
      </w:r>
      <w:r w:rsidR="000B417A">
        <w:t xml:space="preserve">Contact Sue Stevenson a member of the Area 14 Training Team </w:t>
      </w:r>
      <w:hyperlink r:id="rId8" w:history="1">
        <w:r w:rsidR="003B5A0D" w:rsidRPr="00AC212D">
          <w:rPr>
            <w:rStyle w:val="Hyperlink"/>
          </w:rPr>
          <w:t>Suestevenson13@aol.com</w:t>
        </w:r>
      </w:hyperlink>
      <w:r w:rsidR="003B5A0D">
        <w:t xml:space="preserve">   </w:t>
      </w:r>
      <w:r w:rsidR="000B417A">
        <w:t xml:space="preserve">for information on the courses being run online and for information on the practical training days.  The online courses take place over the winter months, followed by practical training days in the spring and summer with the test usually taking place in September.  </w:t>
      </w:r>
      <w:r w:rsidR="003B5A0D">
        <w:t xml:space="preserve">The test can be taken in modules or all at once.  Nomination forms, signed by your DC should be sent to the Area Rep. </w:t>
      </w:r>
    </w:p>
    <w:p w14:paraId="215988B6" w14:textId="3C719B15" w:rsidR="000B417A" w:rsidRDefault="003B5A0D" w:rsidP="00612EB8">
      <w:pPr>
        <w:spacing w:after="240"/>
      </w:pPr>
      <w:hyperlink r:id="rId9" w:history="1">
        <w:r>
          <w:rPr>
            <w:rStyle w:val="Hyperlink"/>
          </w:rPr>
          <w:t>AH Test Nomination-form</w:t>
        </w:r>
      </w:hyperlink>
      <w:r>
        <w:t xml:space="preserve"> </w:t>
      </w:r>
    </w:p>
    <w:p w14:paraId="7A6426AF" w14:textId="6F2D0BAC" w:rsidR="00971E89" w:rsidRDefault="003B5A0D" w:rsidP="00612EB8">
      <w:pPr>
        <w:spacing w:after="240"/>
      </w:pPr>
      <w:hyperlink r:id="rId10" w:history="1">
        <w:r>
          <w:rPr>
            <w:rStyle w:val="Hyperlink"/>
          </w:rPr>
          <w:t>AH Test Syllabus</w:t>
        </w:r>
      </w:hyperlink>
      <w:r>
        <w:t xml:space="preserve"> </w:t>
      </w:r>
    </w:p>
    <w:p w14:paraId="075E82A6" w14:textId="77777777" w:rsidR="00612EB8" w:rsidRDefault="00612EB8" w:rsidP="00612EB8">
      <w:pPr>
        <w:spacing w:after="0"/>
        <w:rPr>
          <w:b/>
          <w:bCs/>
        </w:rPr>
      </w:pPr>
      <w:r w:rsidRPr="00D95E88">
        <w:rPr>
          <w:b/>
          <w:bCs/>
          <w:sz w:val="28"/>
          <w:szCs w:val="28"/>
        </w:rPr>
        <w:t xml:space="preserve">B+ Test – </w:t>
      </w:r>
      <w:r w:rsidRPr="00077A23">
        <w:rPr>
          <w:b/>
          <w:bCs/>
        </w:rPr>
        <w:t>The Full B Test and Lunge Test must be held before entering the B+ Test</w:t>
      </w:r>
    </w:p>
    <w:p w14:paraId="4FC6D174" w14:textId="0C19DA27" w:rsidR="00612EB8" w:rsidRDefault="00612EB8" w:rsidP="00612EB8">
      <w:pPr>
        <w:spacing w:after="120"/>
      </w:pPr>
      <w:r>
        <w:t xml:space="preserve">This is a good test between B and A.  It gains you knowledge </w:t>
      </w:r>
      <w:r w:rsidRPr="00F22EA3">
        <w:t xml:space="preserve">of the horse’s way of going </w:t>
      </w:r>
      <w:r>
        <w:t xml:space="preserve">and certainly helps </w:t>
      </w:r>
      <w:r w:rsidR="003B5A0D">
        <w:t>as a stepping stone towards the A Test.  B + Training is shared with Area 9.  Therefore nomination forms should be sent in good time, signed by your DC to the Area Rep, so that we can inform Area 9 that we have candidates wanting to take this test, and let you know of the proposed training dates and venues.</w:t>
      </w:r>
    </w:p>
    <w:p w14:paraId="5F6E1E8B" w14:textId="629A231E" w:rsidR="003B5A0D" w:rsidRDefault="003B5A0D" w:rsidP="00612EB8">
      <w:pPr>
        <w:spacing w:after="0"/>
      </w:pPr>
      <w:hyperlink r:id="rId11" w:history="1">
        <w:r>
          <w:rPr>
            <w:rStyle w:val="Hyperlink"/>
          </w:rPr>
          <w:t xml:space="preserve">B + Test Syllabus </w:t>
        </w:r>
      </w:hyperlink>
      <w:r>
        <w:t xml:space="preserve"> </w:t>
      </w:r>
    </w:p>
    <w:p w14:paraId="6E7FEC13" w14:textId="77777777" w:rsidR="003B5A0D" w:rsidRDefault="003B5A0D" w:rsidP="00612EB8">
      <w:pPr>
        <w:spacing w:after="0"/>
      </w:pPr>
    </w:p>
    <w:p w14:paraId="111F8549" w14:textId="281B4D8F" w:rsidR="003B5A0D" w:rsidRDefault="003B5A0D" w:rsidP="00612EB8">
      <w:pPr>
        <w:spacing w:after="0"/>
      </w:pPr>
      <w:hyperlink r:id="rId12" w:history="1">
        <w:r>
          <w:rPr>
            <w:rStyle w:val="Hyperlink"/>
          </w:rPr>
          <w:t xml:space="preserve">B + Test Nomination Form </w:t>
        </w:r>
      </w:hyperlink>
      <w:r>
        <w:t xml:space="preserve"> </w:t>
      </w:r>
    </w:p>
    <w:p w14:paraId="16E9FDB0" w14:textId="77777777" w:rsidR="003B5A0D" w:rsidRDefault="003B5A0D" w:rsidP="00612EB8">
      <w:pPr>
        <w:spacing w:after="0"/>
      </w:pPr>
    </w:p>
    <w:p w14:paraId="33CBECDE" w14:textId="77777777" w:rsidR="00971E89" w:rsidRDefault="00971E89" w:rsidP="00612EB8">
      <w:pPr>
        <w:spacing w:after="0"/>
        <w:rPr>
          <w:b/>
          <w:bCs/>
          <w:sz w:val="28"/>
          <w:szCs w:val="28"/>
        </w:rPr>
      </w:pPr>
    </w:p>
    <w:p w14:paraId="4A8B0B8C" w14:textId="384E6D82" w:rsidR="00612EB8" w:rsidRPr="00D95E88" w:rsidRDefault="00612EB8" w:rsidP="00612EB8">
      <w:pPr>
        <w:spacing w:after="0"/>
        <w:rPr>
          <w:b/>
          <w:bCs/>
          <w:sz w:val="28"/>
          <w:szCs w:val="28"/>
        </w:rPr>
      </w:pPr>
      <w:r w:rsidRPr="00D95E88">
        <w:rPr>
          <w:b/>
          <w:bCs/>
          <w:sz w:val="28"/>
          <w:szCs w:val="28"/>
        </w:rPr>
        <w:t>YELA – For ages 13 – 25</w:t>
      </w:r>
    </w:p>
    <w:p w14:paraId="0EC10474" w14:textId="221AD883" w:rsidR="00D95E88" w:rsidRDefault="00612EB8" w:rsidP="00612EB8">
      <w:pPr>
        <w:spacing w:after="120"/>
      </w:pPr>
      <w:r w:rsidRPr="00C45405">
        <w:t xml:space="preserve">The Young Equestrian Leaders Award </w:t>
      </w:r>
      <w:r>
        <w:t xml:space="preserve">is a great way of volunteering within the pony club.  The scheme not only recognises the time and effort spent volunteering, but also facilitates young people to gain a range of skills and experiences, setting them up to become leaders of the future.  This is a great thing to put on your CV for education or working.  </w:t>
      </w:r>
      <w:r w:rsidR="00D95E88">
        <w:t xml:space="preserve">Contact your DC, or Fiona Crutchley a member of the Area 14 Training Team </w:t>
      </w:r>
      <w:hyperlink r:id="rId13" w:history="1">
        <w:r w:rsidR="00D95E88" w:rsidRPr="00AC212D">
          <w:rPr>
            <w:rStyle w:val="Hyperlink"/>
          </w:rPr>
          <w:t>fiona.crutchley@btopenworld.com</w:t>
        </w:r>
      </w:hyperlink>
      <w:r w:rsidR="00D95E88">
        <w:t xml:space="preserve"> for more information on what sort of volunteering counts towards YELA.  There are three stages of YELA Volunteering – Gold, Silver and Bronze.</w:t>
      </w:r>
    </w:p>
    <w:p w14:paraId="004E05F1" w14:textId="7007C69E" w:rsidR="00D95E88" w:rsidRDefault="00D95E88" w:rsidP="00612EB8">
      <w:pPr>
        <w:spacing w:after="120"/>
      </w:pPr>
      <w:hyperlink r:id="rId14" w:history="1">
        <w:r>
          <w:rPr>
            <w:rStyle w:val="Hyperlink"/>
          </w:rPr>
          <w:t>YELA Information and Guidance-2024.pdf</w:t>
        </w:r>
      </w:hyperlink>
      <w:r>
        <w:t xml:space="preserve"> </w:t>
      </w:r>
    </w:p>
    <w:p w14:paraId="0841B9F0" w14:textId="77777777" w:rsidR="00D95E88" w:rsidRDefault="00D95E88" w:rsidP="00612EB8">
      <w:pPr>
        <w:spacing w:after="120"/>
      </w:pPr>
    </w:p>
    <w:p w14:paraId="3F83F44E" w14:textId="77777777" w:rsidR="00D95E88" w:rsidRDefault="00D95E88" w:rsidP="00612EB8">
      <w:pPr>
        <w:spacing w:after="120"/>
      </w:pPr>
    </w:p>
    <w:p w14:paraId="390A2594" w14:textId="77777777" w:rsidR="00612EB8" w:rsidRPr="00D95E88" w:rsidRDefault="00612EB8" w:rsidP="00612EB8">
      <w:pPr>
        <w:spacing w:after="0"/>
        <w:rPr>
          <w:b/>
          <w:bCs/>
          <w:sz w:val="28"/>
          <w:szCs w:val="28"/>
        </w:rPr>
      </w:pPr>
      <w:r w:rsidRPr="00D95E88">
        <w:rPr>
          <w:b/>
          <w:bCs/>
          <w:sz w:val="28"/>
          <w:szCs w:val="28"/>
        </w:rPr>
        <w:t>Steps One to Three Coaching</w:t>
      </w:r>
    </w:p>
    <w:p w14:paraId="55506858" w14:textId="6332938A" w:rsidR="00612EB8" w:rsidRPr="00DF4D45" w:rsidRDefault="00612EB8" w:rsidP="00612EB8">
      <w:pPr>
        <w:spacing w:after="120"/>
      </w:pPr>
      <w:r w:rsidRPr="00DF4D45">
        <w:t>This is for anyone 16 and over</w:t>
      </w:r>
      <w:r w:rsidR="00971E89">
        <w:t xml:space="preserve"> with their C+ test</w:t>
      </w:r>
      <w:r w:rsidRPr="00DF4D45">
        <w:t xml:space="preserve"> and starts you on your coaching experience.  </w:t>
      </w:r>
      <w:r w:rsidR="00D95E88">
        <w:t>Area 14 takes great pride in promoting these courses and making coaches of our older members!  These courses are used to encourage members to start their coaching experience, properly get going, earn pocket money whilst at University or College and put something back into the Branches as well as providing a lot of fun for both those being coached and the coaches themselves.  A really useful pathway, headed up by Fiona Crutchley and Jane Uloth</w:t>
      </w:r>
      <w:r w:rsidR="00527BB7">
        <w:t>.  Please contact Fiona in the first instance to express an interest.  For more information click the link below.</w:t>
      </w:r>
    </w:p>
    <w:p w14:paraId="624D4D17" w14:textId="3DF01974" w:rsidR="00527BB7" w:rsidRPr="00527BB7" w:rsidRDefault="00527BB7" w:rsidP="00612EB8">
      <w:pPr>
        <w:spacing w:after="0"/>
        <w:rPr>
          <w:rStyle w:val="Hyperlink"/>
        </w:rPr>
      </w:pPr>
      <w:r>
        <w:fldChar w:fldCharType="begin"/>
      </w:r>
      <w:r>
        <w:instrText>HYPERLINK "https://pcuk.org/steps-1-3/"</w:instrText>
      </w:r>
      <w:r>
        <w:fldChar w:fldCharType="separate"/>
      </w:r>
      <w:r w:rsidRPr="00527BB7">
        <w:rPr>
          <w:rStyle w:val="Hyperlink"/>
        </w:rPr>
        <w:t>https://pcuk.org/steps-1-3/</w:t>
      </w:r>
      <w:r w:rsidRPr="00527BB7">
        <w:rPr>
          <w:rStyle w:val="Hyperlink"/>
        </w:rPr>
        <w:t xml:space="preserve"> </w:t>
      </w:r>
    </w:p>
    <w:p w14:paraId="105F0EFE" w14:textId="18FCC59D" w:rsidR="00527BB7" w:rsidRDefault="00527BB7" w:rsidP="00612EB8">
      <w:pPr>
        <w:spacing w:after="0"/>
      </w:pPr>
      <w:r>
        <w:fldChar w:fldCharType="end"/>
      </w:r>
    </w:p>
    <w:p w14:paraId="0075E190" w14:textId="77777777" w:rsidR="00527BB7" w:rsidRDefault="00527BB7" w:rsidP="00612EB8">
      <w:pPr>
        <w:spacing w:after="0"/>
      </w:pPr>
    </w:p>
    <w:p w14:paraId="7216932A" w14:textId="65F79C9C" w:rsidR="00612EB8" w:rsidRDefault="00527BB7" w:rsidP="00612EB8">
      <w:pPr>
        <w:rPr>
          <w:rFonts w:ascii="Congenial Black" w:hAnsi="Congenial Black"/>
          <w:color w:val="1F497D" w:themeColor="text2"/>
          <w:sz w:val="40"/>
          <w:szCs w:val="40"/>
        </w:rPr>
      </w:pPr>
      <w:r w:rsidRPr="00527BB7">
        <w:rPr>
          <w:rFonts w:ascii="Congenial Black" w:hAnsi="Congenial Black"/>
          <w:color w:val="1F497D" w:themeColor="text2"/>
          <w:sz w:val="40"/>
          <w:szCs w:val="40"/>
        </w:rPr>
        <w:t>We look forward to seeing you all</w:t>
      </w:r>
    </w:p>
    <w:p w14:paraId="67707790" w14:textId="77777777" w:rsidR="00971E89" w:rsidRDefault="00971E89" w:rsidP="00612EB8">
      <w:pPr>
        <w:rPr>
          <w:rFonts w:ascii="Congenial Black" w:hAnsi="Congenial Black"/>
          <w:color w:val="1F497D" w:themeColor="text2"/>
          <w:sz w:val="40"/>
          <w:szCs w:val="40"/>
        </w:rPr>
      </w:pPr>
    </w:p>
    <w:p w14:paraId="1BF9E45E" w14:textId="1AEE3E1B" w:rsidR="00971E89" w:rsidRDefault="00971E89" w:rsidP="00612EB8">
      <w:pPr>
        <w:rPr>
          <w:rFonts w:ascii="Congenial Black" w:hAnsi="Congenial Black"/>
          <w:color w:val="1F497D" w:themeColor="text2"/>
          <w:sz w:val="40"/>
          <w:szCs w:val="40"/>
        </w:rPr>
      </w:pPr>
      <w:r>
        <w:rPr>
          <w:rFonts w:ascii="Congenial Black" w:hAnsi="Congenial Black"/>
          <w:color w:val="1F497D" w:themeColor="text2"/>
          <w:sz w:val="40"/>
          <w:szCs w:val="40"/>
        </w:rPr>
        <w:t>The Area 14 Training Team.</w:t>
      </w:r>
    </w:p>
    <w:p w14:paraId="41CB2FDF" w14:textId="77378A53" w:rsidR="00971E89" w:rsidRPr="00527BB7" w:rsidRDefault="00971E89" w:rsidP="00612EB8">
      <w:pPr>
        <w:rPr>
          <w:rFonts w:ascii="Congenial Black" w:hAnsi="Congenial Black"/>
          <w:color w:val="1F497D" w:themeColor="text2"/>
          <w:sz w:val="40"/>
          <w:szCs w:val="40"/>
        </w:rPr>
      </w:pPr>
      <w:hyperlink r:id="rId15" w:history="1">
        <w:r w:rsidRPr="00AC212D">
          <w:rPr>
            <w:rStyle w:val="Hyperlink"/>
            <w:rFonts w:ascii="Congenial Black" w:hAnsi="Congenial Black"/>
            <w:sz w:val="40"/>
            <w:szCs w:val="40"/>
          </w:rPr>
          <w:t>Area14@pcuk.org</w:t>
        </w:r>
      </w:hyperlink>
      <w:r>
        <w:rPr>
          <w:rFonts w:ascii="Congenial Black" w:hAnsi="Congenial Black"/>
          <w:color w:val="1F497D" w:themeColor="text2"/>
          <w:sz w:val="40"/>
          <w:szCs w:val="40"/>
        </w:rPr>
        <w:t xml:space="preserve"> </w:t>
      </w:r>
    </w:p>
    <w:p w14:paraId="6718B9CD" w14:textId="77777777" w:rsidR="007B11CF" w:rsidRDefault="007B11CF"/>
    <w:sectPr w:rsidR="007B1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genial Black">
    <w:charset w:val="00"/>
    <w:family w:val="auto"/>
    <w:pitch w:val="variable"/>
    <w:sig w:usb0="8000002F" w:usb1="10002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B8"/>
    <w:rsid w:val="000A3201"/>
    <w:rsid w:val="000B417A"/>
    <w:rsid w:val="000E0A56"/>
    <w:rsid w:val="002D4734"/>
    <w:rsid w:val="003B5A0D"/>
    <w:rsid w:val="00527BB7"/>
    <w:rsid w:val="0058442A"/>
    <w:rsid w:val="00612EB8"/>
    <w:rsid w:val="007B11CF"/>
    <w:rsid w:val="00971E89"/>
    <w:rsid w:val="00D3369D"/>
    <w:rsid w:val="00D95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FF60"/>
  <w15:chartTrackingRefBased/>
  <w15:docId w15:val="{2DD10BEB-23C9-47A2-9593-0448B70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B8"/>
    <w:pPr>
      <w:spacing w:after="160" w:line="259" w:lineRule="auto"/>
    </w:pPr>
    <w:rPr>
      <w:kern w:val="2"/>
    </w:rPr>
  </w:style>
  <w:style w:type="paragraph" w:styleId="Heading1">
    <w:name w:val="heading 1"/>
    <w:basedOn w:val="Normal"/>
    <w:next w:val="Normal"/>
    <w:link w:val="Heading1Char"/>
    <w:uiPriority w:val="9"/>
    <w:qFormat/>
    <w:rsid w:val="00612EB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12EB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12EB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12EB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12EB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12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EB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12EB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12EB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12EB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12EB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12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EB8"/>
    <w:rPr>
      <w:rFonts w:eastAsiaTheme="majorEastAsia" w:cstheme="majorBidi"/>
      <w:color w:val="272727" w:themeColor="text1" w:themeTint="D8"/>
    </w:rPr>
  </w:style>
  <w:style w:type="paragraph" w:styleId="Title">
    <w:name w:val="Title"/>
    <w:basedOn w:val="Normal"/>
    <w:next w:val="Normal"/>
    <w:link w:val="TitleChar"/>
    <w:uiPriority w:val="10"/>
    <w:qFormat/>
    <w:rsid w:val="00612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EB8"/>
    <w:pPr>
      <w:spacing w:before="160"/>
      <w:jc w:val="center"/>
    </w:pPr>
    <w:rPr>
      <w:i/>
      <w:iCs/>
      <w:color w:val="404040" w:themeColor="text1" w:themeTint="BF"/>
    </w:rPr>
  </w:style>
  <w:style w:type="character" w:customStyle="1" w:styleId="QuoteChar">
    <w:name w:val="Quote Char"/>
    <w:basedOn w:val="DefaultParagraphFont"/>
    <w:link w:val="Quote"/>
    <w:uiPriority w:val="29"/>
    <w:rsid w:val="00612EB8"/>
    <w:rPr>
      <w:i/>
      <w:iCs/>
      <w:color w:val="404040" w:themeColor="text1" w:themeTint="BF"/>
    </w:rPr>
  </w:style>
  <w:style w:type="paragraph" w:styleId="ListParagraph">
    <w:name w:val="List Paragraph"/>
    <w:basedOn w:val="Normal"/>
    <w:uiPriority w:val="34"/>
    <w:qFormat/>
    <w:rsid w:val="00612EB8"/>
    <w:pPr>
      <w:ind w:left="720"/>
      <w:contextualSpacing/>
    </w:pPr>
  </w:style>
  <w:style w:type="character" w:styleId="IntenseEmphasis">
    <w:name w:val="Intense Emphasis"/>
    <w:basedOn w:val="DefaultParagraphFont"/>
    <w:uiPriority w:val="21"/>
    <w:qFormat/>
    <w:rsid w:val="00612EB8"/>
    <w:rPr>
      <w:i/>
      <w:iCs/>
      <w:color w:val="365F91" w:themeColor="accent1" w:themeShade="BF"/>
    </w:rPr>
  </w:style>
  <w:style w:type="paragraph" w:styleId="IntenseQuote">
    <w:name w:val="Intense Quote"/>
    <w:basedOn w:val="Normal"/>
    <w:next w:val="Normal"/>
    <w:link w:val="IntenseQuoteChar"/>
    <w:uiPriority w:val="30"/>
    <w:qFormat/>
    <w:rsid w:val="00612EB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12EB8"/>
    <w:rPr>
      <w:i/>
      <w:iCs/>
      <w:color w:val="365F91" w:themeColor="accent1" w:themeShade="BF"/>
    </w:rPr>
  </w:style>
  <w:style w:type="character" w:styleId="IntenseReference">
    <w:name w:val="Intense Reference"/>
    <w:basedOn w:val="DefaultParagraphFont"/>
    <w:uiPriority w:val="32"/>
    <w:qFormat/>
    <w:rsid w:val="00612EB8"/>
    <w:rPr>
      <w:b/>
      <w:bCs/>
      <w:smallCaps/>
      <w:color w:val="365F91" w:themeColor="accent1" w:themeShade="BF"/>
      <w:spacing w:val="5"/>
    </w:rPr>
  </w:style>
  <w:style w:type="character" w:styleId="Hyperlink">
    <w:name w:val="Hyperlink"/>
    <w:basedOn w:val="DefaultParagraphFont"/>
    <w:uiPriority w:val="99"/>
    <w:unhideWhenUsed/>
    <w:rsid w:val="00612EB8"/>
    <w:rPr>
      <w:color w:val="0000FF"/>
      <w:u w:val="single"/>
    </w:rPr>
  </w:style>
  <w:style w:type="character" w:styleId="UnresolvedMention">
    <w:name w:val="Unresolved Mention"/>
    <w:basedOn w:val="DefaultParagraphFont"/>
    <w:uiPriority w:val="99"/>
    <w:semiHidden/>
    <w:unhideWhenUsed/>
    <w:rsid w:val="000A3201"/>
    <w:rPr>
      <w:color w:val="605E5C"/>
      <w:shd w:val="clear" w:color="auto" w:fill="E1DFDD"/>
    </w:rPr>
  </w:style>
  <w:style w:type="paragraph" w:styleId="NormalWeb">
    <w:name w:val="Normal (Web)"/>
    <w:basedOn w:val="Normal"/>
    <w:uiPriority w:val="99"/>
    <w:semiHidden/>
    <w:unhideWhenUsed/>
    <w:rsid w:val="00971E89"/>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stevenson13@aol.com" TargetMode="External"/><Relationship Id="rId13" Type="http://schemas.openxmlformats.org/officeDocument/2006/relationships/hyperlink" Target="mailto:fiona.crutchley@btopenworld.com" TargetMode="External"/><Relationship Id="rId3" Type="http://schemas.openxmlformats.org/officeDocument/2006/relationships/webSettings" Target="webSettings.xml"/><Relationship Id="rId7" Type="http://schemas.openxmlformats.org/officeDocument/2006/relationships/hyperlink" Target="https://resources.pcuk.org/wp-content/uploads/2023/12/lunge-test-nomination-2020_02_05.pdf" TargetMode="External"/><Relationship Id="rId12" Type="http://schemas.openxmlformats.org/officeDocument/2006/relationships/hyperlink" Target="https://resources.pcuk.org/wp-content/uploads/2023/12/b-plus-nomination-2022.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esources.pcuk.org/wp-content/uploads/2025/05/Lunge-Test-syllabus-2025.pdf" TargetMode="External"/><Relationship Id="rId11" Type="http://schemas.openxmlformats.org/officeDocument/2006/relationships/hyperlink" Target="https://resources.pcuk.org/wp-content/uploads/2025/05/B-Test-syllabus-2025.pdf" TargetMode="External"/><Relationship Id="rId5" Type="http://schemas.openxmlformats.org/officeDocument/2006/relationships/hyperlink" Target="mailto:kingfisherstud@aol.com" TargetMode="External"/><Relationship Id="rId15" Type="http://schemas.openxmlformats.org/officeDocument/2006/relationships/hyperlink" Target="mailto:Area14@pcuk.org" TargetMode="External"/><Relationship Id="rId10" Type="http://schemas.openxmlformats.org/officeDocument/2006/relationships/hyperlink" Target="https://resources.pcuk.org/wp-content/uploads/2025/05/AH-Test-syllabus-2025.pdf" TargetMode="External"/><Relationship Id="rId4" Type="http://schemas.openxmlformats.org/officeDocument/2006/relationships/image" Target="media/image1.jpeg"/><Relationship Id="rId9" Type="http://schemas.openxmlformats.org/officeDocument/2006/relationships/hyperlink" Target="https://resources.pcuk.org/wp-content/uploads/2024/04/ah-nomination-form-2024ipdf.pdf" TargetMode="External"/><Relationship Id="rId14" Type="http://schemas.openxmlformats.org/officeDocument/2006/relationships/hyperlink" Target="https://resources.pcuk.org/wp-content/uploads/2025/07/YELA-Information-and-Guidance-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Thornycroft</dc:creator>
  <cp:keywords/>
  <dc:description/>
  <cp:lastModifiedBy>Louisa Thornycroft</cp:lastModifiedBy>
  <cp:revision>4</cp:revision>
  <dcterms:created xsi:type="dcterms:W3CDTF">2025-11-18T17:22:00Z</dcterms:created>
  <dcterms:modified xsi:type="dcterms:W3CDTF">2025-11-18T17:24:00Z</dcterms:modified>
</cp:coreProperties>
</file>